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F22ED" w:rsidRDefault="00DF22ED">
      <w:pPr>
        <w:spacing w:before="62" w:after="62"/>
        <w:ind w:left="57"/>
        <w:jc w:val="center"/>
        <w:rPr>
          <w:rFonts w:ascii="Arial" w:hAnsi="Arial" w:cs="Arial"/>
          <w:b/>
        </w:rPr>
      </w:pPr>
      <w:r>
        <w:rPr>
          <w:rFonts w:ascii="Arial" w:hAnsi="Arial" w:cs="Arial"/>
          <w:b/>
        </w:rPr>
        <w:t xml:space="preserve">TECNOLOGÍAS DE </w:t>
      </w:r>
      <w:smartTag w:uri="urn:schemas-microsoft-com:office:smarttags" w:element="PersonName">
        <w:smartTagPr>
          <w:attr w:name="ProductID" w:val="LA INFORMACIÓN Y"/>
        </w:smartTagPr>
        <w:r>
          <w:rPr>
            <w:rFonts w:ascii="Arial" w:hAnsi="Arial" w:cs="Arial"/>
            <w:b/>
          </w:rPr>
          <w:t>LA INFORMACIÓN Y</w:t>
        </w:r>
      </w:smartTag>
      <w:r>
        <w:rPr>
          <w:rFonts w:ascii="Arial" w:hAnsi="Arial" w:cs="Arial"/>
          <w:b/>
        </w:rPr>
        <w:t xml:space="preserve"> </w:t>
      </w:r>
      <w:smartTag w:uri="urn:schemas-microsoft-com:office:smarttags" w:element="PersonName">
        <w:smartTagPr>
          <w:attr w:name="ProductID" w:val="LA COMUNICACIÓN"/>
        </w:smartTagPr>
        <w:r>
          <w:rPr>
            <w:rFonts w:ascii="Arial" w:hAnsi="Arial" w:cs="Arial"/>
            <w:b/>
          </w:rPr>
          <w:t>LA COMUNICACIÓN</w:t>
        </w:r>
      </w:smartTag>
    </w:p>
    <w:p w:rsidR="00DF22ED" w:rsidRDefault="00DF22ED">
      <w:pPr>
        <w:spacing w:before="62" w:after="62"/>
        <w:ind w:left="57"/>
        <w:jc w:val="center"/>
        <w:rPr>
          <w:rFonts w:ascii="Arial" w:hAnsi="Arial" w:cs="Arial"/>
          <w:b/>
        </w:rPr>
      </w:pPr>
    </w:p>
    <w:p w:rsidR="00DF22ED" w:rsidRDefault="00DF22ED">
      <w:pPr>
        <w:tabs>
          <w:tab w:val="left" w:pos="0"/>
        </w:tabs>
        <w:spacing w:before="62" w:after="62"/>
        <w:ind w:left="57"/>
        <w:jc w:val="both"/>
        <w:rPr>
          <w:rFonts w:ascii="Arial" w:hAnsi="Arial" w:cs="Arial"/>
          <w:b/>
        </w:rPr>
      </w:pPr>
      <w:r>
        <w:rPr>
          <w:rFonts w:ascii="Arial" w:hAnsi="Arial" w:cs="Arial"/>
          <w:b/>
        </w:rPr>
        <w:tab/>
        <w:t>Introducción</w:t>
      </w:r>
    </w:p>
    <w:p w:rsidR="00DF22ED" w:rsidRDefault="00DF22ED">
      <w:pPr>
        <w:tabs>
          <w:tab w:val="left" w:pos="0"/>
        </w:tabs>
        <w:spacing w:before="62" w:after="62"/>
        <w:ind w:left="57"/>
        <w:jc w:val="both"/>
        <w:rPr>
          <w:rFonts w:ascii="Arial" w:hAnsi="Arial" w:cs="Arial"/>
          <w:b/>
        </w:rPr>
      </w:pPr>
    </w:p>
    <w:p w:rsidR="00DF22ED" w:rsidRDefault="00DF22ED" w:rsidP="00F023B5">
      <w:pPr>
        <w:pStyle w:val="BodyText"/>
        <w:tabs>
          <w:tab w:val="left" w:pos="0"/>
        </w:tabs>
        <w:spacing w:before="60" w:after="60"/>
        <w:ind w:left="57"/>
        <w:jc w:val="both"/>
        <w:rPr>
          <w:rFonts w:ascii="Arial" w:hAnsi="Arial" w:cs="Arial"/>
        </w:rPr>
      </w:pPr>
      <w:r>
        <w:rPr>
          <w:rFonts w:ascii="Arial" w:hAnsi="Arial" w:cs="Arial"/>
        </w:rPr>
        <w:tab/>
        <w:t xml:space="preserve">Las tecnologías de la información y de la comunicación (en adelante, las TIC), están en constante avance y progreso, lo que provoca numerosos cambios tecnológicos en nuestra sociedad. Como consecuencia de todas estas transformaciones, han surgido un conjunto de nuevas capacidades y habilidades necesarias para desarrollarse e integrarse en la vida adulta y en una sociedad hiperconectada. Los alumnos deben estar preparados para adaptarse a esa sociedad en transformación. </w:t>
      </w:r>
    </w:p>
    <w:p w:rsidR="00DF22ED" w:rsidRDefault="00DF22ED" w:rsidP="00F023B5">
      <w:pPr>
        <w:pStyle w:val="BodyText"/>
        <w:spacing w:before="60" w:after="60"/>
        <w:ind w:left="57"/>
        <w:jc w:val="both"/>
        <w:rPr>
          <w:rFonts w:ascii="Arial" w:hAnsi="Arial" w:cs="Arial"/>
        </w:rPr>
      </w:pPr>
      <w:r>
        <w:rPr>
          <w:rFonts w:ascii="Arial" w:hAnsi="Arial" w:cs="Arial"/>
        </w:rPr>
        <w:tab/>
        <w:t xml:space="preserve">La educación en el uso de las TIC durante </w:t>
      </w:r>
      <w:smartTag w:uri="urn:schemas-microsoft-com:office:smarttags" w:element="PersonName">
        <w:smartTagPr>
          <w:attr w:name="ProductID" w:val="la Educación Secundaria"/>
        </w:smartTagPr>
        <w:r>
          <w:rPr>
            <w:rFonts w:ascii="Arial" w:hAnsi="Arial" w:cs="Arial"/>
          </w:rPr>
          <w:t>la Educación Secundaria</w:t>
        </w:r>
      </w:smartTag>
      <w:r>
        <w:rPr>
          <w:rFonts w:ascii="Arial" w:hAnsi="Arial" w:cs="Arial"/>
        </w:rPr>
        <w:t xml:space="preserve"> Obligatoria debe seguir una doble vía: proporcionar al alumnado los conocimientos necesarios sobre las herramientas que facilitan su interacción con el entorno, así como los límites que implica su utilización y por otra parte, que sean capaces de integrar los aprendizajes tecnológicos con los aprendizajes adquiridos en otras materias del currículo. </w:t>
      </w:r>
    </w:p>
    <w:p w:rsidR="00DF22ED" w:rsidRDefault="00DF22ED" w:rsidP="00F023B5">
      <w:pPr>
        <w:pStyle w:val="BodyText"/>
        <w:spacing w:before="60" w:after="60"/>
        <w:ind w:left="57"/>
        <w:jc w:val="both"/>
        <w:rPr>
          <w:rFonts w:ascii="Arial" w:hAnsi="Arial" w:cs="Arial"/>
        </w:rPr>
      </w:pPr>
      <w:r>
        <w:rPr>
          <w:rFonts w:ascii="Arial" w:hAnsi="Arial" w:cs="Arial"/>
        </w:rPr>
        <w:tab/>
        <w:t xml:space="preserve">En relación con las competencias curriculares, es obvio que la mayor contribución de las TIC se da en la competencia digital. En este sentido, </w:t>
      </w:r>
      <w:smartTag w:uri="urn:schemas-microsoft-com:office:smarttags" w:element="PersonName">
        <w:smartTagPr>
          <w:attr w:name="ProductID" w:val="la Unión Europea"/>
        </w:smartTagPr>
        <w:r>
          <w:rPr>
            <w:rFonts w:ascii="Arial" w:hAnsi="Arial" w:cs="Arial"/>
          </w:rPr>
          <w:t>la Unión Europea</w:t>
        </w:r>
      </w:smartTag>
      <w:r>
        <w:rPr>
          <w:rFonts w:ascii="Arial" w:hAnsi="Arial" w:cs="Arial"/>
        </w:rPr>
        <w:t xml:space="preserve"> lleva varios años trabajando en el Marco para el desarrollo y comprensión de la competencia digital en Europa (DIGCOMP).</w:t>
      </w:r>
    </w:p>
    <w:p w:rsidR="00DF22ED" w:rsidRDefault="00DF22ED" w:rsidP="00F023B5">
      <w:pPr>
        <w:pStyle w:val="BodyText"/>
        <w:spacing w:before="60" w:after="60"/>
        <w:ind w:left="57"/>
        <w:jc w:val="both"/>
        <w:rPr>
          <w:rFonts w:ascii="Arial" w:hAnsi="Arial" w:cs="Arial"/>
        </w:rPr>
      </w:pPr>
      <w:r>
        <w:rPr>
          <w:rFonts w:ascii="Arial" w:hAnsi="Arial" w:cs="Arial"/>
        </w:rPr>
        <w:tab/>
        <w:t>Los contenidos de la materia se estructuran en seis bloques. Esta clasificación no debe entenderse como elementos separados sino como un conjunto de conocimientos. Se desarrollan los siguientes bloques de contenidos:</w:t>
      </w:r>
    </w:p>
    <w:p w:rsidR="00DF22ED" w:rsidRDefault="00DF22ED" w:rsidP="00F023B5">
      <w:pPr>
        <w:pStyle w:val="BodyText"/>
        <w:tabs>
          <w:tab w:val="left" w:pos="0"/>
        </w:tabs>
        <w:spacing w:before="60" w:after="60"/>
        <w:ind w:left="57"/>
        <w:jc w:val="both"/>
        <w:rPr>
          <w:rFonts w:ascii="Arial" w:hAnsi="Arial" w:cs="Arial"/>
        </w:rPr>
      </w:pPr>
      <w:r>
        <w:rPr>
          <w:rFonts w:ascii="Arial" w:hAnsi="Arial" w:cs="Arial"/>
        </w:rPr>
        <w:tab/>
        <w:t>Ética y estética en la interacción en red. Este bloque busca adoptar conductas y hábitos que permitan la protección del alumno en la red, así como a utilizar criterios de seguridad y uso responsable valorando los derechos de autor y la propiedad intelectual de los materiales alojados en la web. Este uso debe suponer una toma de conciencia sobre la importancia de la identidad digital y los delitos y fraudes provenientes de la suplantación de identidad en la red.</w:t>
      </w:r>
    </w:p>
    <w:p w:rsidR="00DF22ED" w:rsidRDefault="00DF22ED" w:rsidP="00F023B5">
      <w:pPr>
        <w:pStyle w:val="BodyText"/>
        <w:spacing w:before="60" w:after="60"/>
        <w:ind w:left="57"/>
        <w:jc w:val="both"/>
        <w:rPr>
          <w:rFonts w:ascii="Arial" w:hAnsi="Arial" w:cs="Arial"/>
        </w:rPr>
      </w:pPr>
      <w:r>
        <w:rPr>
          <w:rFonts w:ascii="Arial" w:hAnsi="Arial" w:cs="Arial"/>
        </w:rPr>
        <w:tab/>
        <w:t>Ordenadores, sistemas operativos y redes. El uso del ordenador se ha generalizado en todas las áreas de influencia del alumno. Este bloque permite desarrollar habilidades para analizar y configurar un ordenador, a nivel de hardware y de software. Por otro lado, la importancia de la comunicación en la sociedad se ve reflejada en este bloque en el conocimiento de software de comunicación entre equipos y los elementos que configuran esas comunicaciones tanto por cable, como de modo inalámbrico, creando redes.</w:t>
      </w:r>
    </w:p>
    <w:p w:rsidR="00DF22ED" w:rsidRDefault="00DF22ED" w:rsidP="00F023B5">
      <w:pPr>
        <w:pStyle w:val="BodyText"/>
        <w:spacing w:before="60" w:after="60"/>
        <w:ind w:left="57"/>
        <w:jc w:val="both"/>
        <w:rPr>
          <w:rFonts w:ascii="Arial" w:hAnsi="Arial" w:cs="Arial"/>
        </w:rPr>
      </w:pPr>
      <w:r>
        <w:rPr>
          <w:rFonts w:ascii="Arial" w:hAnsi="Arial" w:cs="Arial"/>
        </w:rPr>
        <w:tab/>
        <w:t>Organización, diseño y producción de información digital. El tratamiento de la información es un elemento indispensable de la sociedad actual por lo que el alumno debe ser capaz de producir y gestionar información en sus diferentes formatos: texto, hojas de cálculo, bases de datos, presentaciones, así como la creación de material multimedia y la interacción entre ellos. El objetivo final no es el aprendizaje de una determinada herramienta, si no que los alumnos mejoren sus estrategias de tratamiento de la información y su presentación.</w:t>
      </w:r>
    </w:p>
    <w:p w:rsidR="00DF22ED" w:rsidRDefault="00DF22ED" w:rsidP="00F023B5">
      <w:pPr>
        <w:pStyle w:val="BodyText"/>
        <w:spacing w:before="60" w:after="60"/>
        <w:ind w:left="57"/>
        <w:jc w:val="both"/>
        <w:rPr>
          <w:rFonts w:ascii="Arial" w:hAnsi="Arial" w:cs="Arial"/>
        </w:rPr>
      </w:pPr>
      <w:r>
        <w:rPr>
          <w:rFonts w:ascii="Arial" w:hAnsi="Arial" w:cs="Arial"/>
        </w:rPr>
        <w:tab/>
        <w:t xml:space="preserve">Seguridad informática. El intercambio de información, ya sea directamente mediante dispositivos locales o mediante el uso de redes, lleva asociado riesgos que pueden afectar a la información, al equipo o al usuario. Conocer estos riesgos, los derechos y deberes como usuarios, </w:t>
      </w:r>
      <w:smartTag w:uri="urn:schemas-microsoft-com:office:smarttags" w:element="PersonName">
        <w:smartTagPr>
          <w:attr w:name="ProductID" w:val="la Ley Orgánica"/>
        </w:smartTagPr>
        <w:r>
          <w:rPr>
            <w:rFonts w:ascii="Arial" w:hAnsi="Arial" w:cs="Arial"/>
          </w:rPr>
          <w:t>la Ley Orgánica</w:t>
        </w:r>
      </w:smartTag>
      <w:r>
        <w:rPr>
          <w:rFonts w:ascii="Arial" w:hAnsi="Arial" w:cs="Arial"/>
        </w:rPr>
        <w:t xml:space="preserve"> de Protección de Datos, las medidas de seguridad activa y pasiva que posibiliten la protección adecuada para prevenir o solucionar problemas de seguridad es el objetivo principal de este bloque. </w:t>
      </w:r>
    </w:p>
    <w:p w:rsidR="00DF22ED" w:rsidRDefault="00DF22ED" w:rsidP="00F023B5">
      <w:pPr>
        <w:pStyle w:val="BodyText"/>
        <w:spacing w:before="60" w:after="60"/>
        <w:ind w:left="57"/>
        <w:jc w:val="both"/>
        <w:rPr>
          <w:rFonts w:ascii="Arial" w:hAnsi="Arial" w:cs="Arial"/>
        </w:rPr>
      </w:pPr>
      <w:r>
        <w:rPr>
          <w:rFonts w:ascii="Arial" w:hAnsi="Arial" w:cs="Arial"/>
        </w:rPr>
        <w:tab/>
        <w:t>Publicación y difusión de contenidos. Los alumnos deben valorar la importancia de la presencia de contenido en la web para la difusión de todo tipo de iniciativas personales y grupales. A través de este bloque se pretende que el alumno conozca y utilice los dispositivos de intercambio de información, cree contenidos propios y los publique en la red, respetando los estándares establecidos.</w:t>
      </w:r>
    </w:p>
    <w:p w:rsidR="00DF22ED" w:rsidRDefault="00DF22ED" w:rsidP="00F023B5">
      <w:pPr>
        <w:pStyle w:val="BodyText"/>
        <w:spacing w:before="60" w:after="60"/>
        <w:ind w:left="57"/>
        <w:jc w:val="both"/>
        <w:rPr>
          <w:rFonts w:ascii="Arial" w:hAnsi="Arial" w:cs="Arial"/>
          <w:b/>
        </w:rPr>
      </w:pPr>
      <w:r>
        <w:rPr>
          <w:rFonts w:ascii="Arial" w:hAnsi="Arial" w:cs="Arial"/>
        </w:rPr>
        <w:tab/>
        <w:t>Internet, redes sociales, hiperconexión. Internet se ha convertido en el vehículo principal para el intercambio de información, la interacción es permanente y se extiende a todos los sectores. Es innegable el impacto que Internet ha tenido en el impulso y expansión de las redes sociales. Estas representan, entre otras cosas, la apertura a nuevos espacios de relación, muy relevantes en el plano de la socialización, encuentro, intercambio y conocimiento. Se pretende que el alumno conozca y utilice las redes sociales y otros canales de distribución de contenidos multimedia, adoptando las actitudes de respeto, seguridad y participación con autonomía y responsabilidad. Se fomenta el uso de herramientas que permitan la accesibilidad al contenido desde diferentes dispositivos electrónicos.</w:t>
      </w:r>
    </w:p>
    <w:p w:rsidR="00DF22ED" w:rsidRDefault="00DF22ED">
      <w:pPr>
        <w:pageBreakBefore/>
        <w:tabs>
          <w:tab w:val="left" w:pos="0"/>
        </w:tabs>
        <w:spacing w:before="62" w:after="62"/>
        <w:ind w:left="57"/>
        <w:jc w:val="both"/>
        <w:rPr>
          <w:rFonts w:ascii="Arial" w:hAnsi="Arial" w:cs="Arial"/>
        </w:rPr>
      </w:pPr>
      <w:r>
        <w:rPr>
          <w:rFonts w:ascii="Arial" w:hAnsi="Arial" w:cs="Arial"/>
          <w:b/>
        </w:rPr>
        <w:tab/>
        <w:t>Contribución de la materia para la adquisición de las competencias clave</w:t>
      </w:r>
    </w:p>
    <w:p w:rsidR="00DF22ED" w:rsidRDefault="00DF22ED" w:rsidP="00F023B5">
      <w:pPr>
        <w:tabs>
          <w:tab w:val="left" w:pos="0"/>
        </w:tabs>
        <w:spacing w:before="62" w:after="62"/>
        <w:jc w:val="both"/>
        <w:rPr>
          <w:rFonts w:ascii="Arial" w:hAnsi="Arial" w:cs="Arial"/>
        </w:rPr>
      </w:pPr>
    </w:p>
    <w:p w:rsidR="00DF22ED" w:rsidRDefault="00DF22ED" w:rsidP="00F023B5">
      <w:pPr>
        <w:pStyle w:val="BodyText"/>
        <w:tabs>
          <w:tab w:val="left" w:pos="0"/>
        </w:tabs>
        <w:spacing w:before="60" w:after="60"/>
        <w:ind w:left="57"/>
        <w:jc w:val="both"/>
        <w:rPr>
          <w:rFonts w:ascii="Arial" w:hAnsi="Arial" w:cs="Arial"/>
          <w:i/>
          <w:iCs/>
        </w:rPr>
      </w:pPr>
      <w:r>
        <w:rPr>
          <w:rFonts w:ascii="Arial" w:hAnsi="Arial" w:cs="Arial"/>
        </w:rPr>
        <w:tab/>
        <w:t>El carácter integrador, la amplitud y diversidad de sus contenidos y entornos de trabajo hacen que la asignatura de TIC contribuya al desarrollo y adquisición de las siguientes competencias clave:</w:t>
      </w:r>
    </w:p>
    <w:p w:rsidR="00DF22ED" w:rsidRDefault="00DF22ED" w:rsidP="00F023B5">
      <w:pPr>
        <w:tabs>
          <w:tab w:val="left" w:pos="0"/>
        </w:tabs>
        <w:spacing w:before="60" w:after="60"/>
        <w:ind w:left="57"/>
        <w:jc w:val="both"/>
        <w:rPr>
          <w:rFonts w:ascii="Arial" w:hAnsi="Arial" w:cs="Arial"/>
        </w:rPr>
      </w:pPr>
      <w:r>
        <w:rPr>
          <w:rFonts w:ascii="Arial" w:hAnsi="Arial" w:cs="Arial"/>
          <w:i/>
          <w:iCs/>
        </w:rPr>
        <w:t>Competencia en comunicación lingüística.</w:t>
      </w:r>
    </w:p>
    <w:p w:rsidR="00DF22ED" w:rsidRDefault="00DF22ED" w:rsidP="00F023B5">
      <w:pPr>
        <w:tabs>
          <w:tab w:val="left" w:pos="0"/>
        </w:tabs>
        <w:spacing w:before="60" w:after="60"/>
        <w:ind w:left="57"/>
        <w:jc w:val="both"/>
        <w:rPr>
          <w:rFonts w:ascii="Arial" w:hAnsi="Arial" w:cs="Arial"/>
          <w:i/>
          <w:iCs/>
        </w:rPr>
      </w:pPr>
      <w:r>
        <w:rPr>
          <w:rFonts w:ascii="Arial" w:hAnsi="Arial" w:cs="Arial"/>
        </w:rPr>
        <w:tab/>
        <w:t>La materia de TIC contribuye a la adquisición de la competencia en comunicación lingüística utilizando la expresión oral y escrita en múltiples contextos, desarrollando habilidades de búsqueda, adquiriendo vocabulario técnico relacionado con las TIC y analizando, recopilando y procesando información para desarrollar posteriormente críticas constructivas. Permite desarrollar vínculos y relaciones con los demás y su entorno, incluso trabajar en lenguas extranjeras. La publicación y difusión de contenidos, ya sea a través de la web o de los diferentes programas también contribuyen a la adquisición de esta competencia.</w:t>
      </w:r>
    </w:p>
    <w:p w:rsidR="00DF22ED" w:rsidRDefault="00DF22ED" w:rsidP="00F023B5">
      <w:pPr>
        <w:spacing w:before="60" w:after="60"/>
        <w:ind w:left="57"/>
        <w:jc w:val="both"/>
        <w:rPr>
          <w:rFonts w:ascii="Arial" w:hAnsi="Arial" w:cs="Arial"/>
        </w:rPr>
      </w:pPr>
      <w:r>
        <w:rPr>
          <w:rFonts w:ascii="Arial" w:hAnsi="Arial" w:cs="Arial"/>
          <w:i/>
          <w:iCs/>
        </w:rPr>
        <w:t xml:space="preserve">Competencia </w:t>
      </w:r>
      <w:r>
        <w:rPr>
          <w:rFonts w:ascii="Arial" w:hAnsi="Arial" w:cs="Arial"/>
          <w:i/>
        </w:rPr>
        <w:t>matemática y competencias básicas en ciencia y tecnología</w:t>
      </w:r>
    </w:p>
    <w:p w:rsidR="00DF22ED" w:rsidRDefault="00DF22ED" w:rsidP="00F023B5">
      <w:pPr>
        <w:spacing w:before="60" w:after="60"/>
        <w:ind w:left="57"/>
        <w:jc w:val="both"/>
        <w:rPr>
          <w:rFonts w:ascii="Arial" w:hAnsi="Arial" w:cs="Arial"/>
          <w:i/>
        </w:rPr>
      </w:pPr>
      <w:r>
        <w:rPr>
          <w:rFonts w:ascii="Arial" w:hAnsi="Arial" w:cs="Arial"/>
        </w:rPr>
        <w:tab/>
        <w:t>TIC también contribuye al desarrollo de la competencia matemática y competencias básicas en ciencia y tecnología mediante el tratamiento de información numérica en hojas de cálculo, ya que el alumno trabajará con porcentajes, estadísticas y funciones matemáticas, representando los resultados mediante gráficos. El análisis del funcionamiento de los dispositivos, instalación y configuración de aplicaciones incide notablemente en esta competencia así como el propio estudio y análisis de las TIC y su evolución, repercusión e impacto en la sociedad actual.</w:t>
      </w:r>
    </w:p>
    <w:p w:rsidR="00DF22ED" w:rsidRDefault="00DF22ED" w:rsidP="00F023B5">
      <w:pPr>
        <w:spacing w:before="60" w:after="60"/>
        <w:ind w:left="57"/>
        <w:jc w:val="both"/>
        <w:rPr>
          <w:rFonts w:ascii="Arial" w:hAnsi="Arial" w:cs="Arial"/>
        </w:rPr>
      </w:pPr>
      <w:r>
        <w:rPr>
          <w:rFonts w:ascii="Arial" w:hAnsi="Arial" w:cs="Arial"/>
          <w:i/>
        </w:rPr>
        <w:t>Competencia digital</w:t>
      </w:r>
    </w:p>
    <w:p w:rsidR="00DF22ED" w:rsidRDefault="00DF22ED" w:rsidP="00F023B5">
      <w:pPr>
        <w:spacing w:before="60" w:after="60"/>
        <w:ind w:left="57"/>
        <w:jc w:val="both"/>
        <w:rPr>
          <w:rFonts w:ascii="Arial" w:hAnsi="Arial" w:cs="Arial"/>
          <w:i/>
        </w:rPr>
      </w:pPr>
      <w:r>
        <w:rPr>
          <w:rFonts w:ascii="Arial" w:hAnsi="Arial" w:cs="Arial"/>
        </w:rPr>
        <w:tab/>
        <w:t>La contribución de esta materia a la competencia digital está presente en la totalidad del proceso de enseñanza-aprendizaje de la misma. El análisis del funcionamiento de los distintos dispositivos, la utilización y configuración de las diversas herramientas y aplicaciones software para gestionar, tratar, procesar y presentar la información incidirán notablemente en la adquisición de la competencia. Debido a la cantidad y variedad de TIC, otra forma de trabajar en la adquisición de la competencia digital es la de favorecer el desarrollo, por parte del alumnado, de la capacidad de elección de la tecnología de la información y la comunicación más adecuada a sus propósitos.</w:t>
      </w:r>
    </w:p>
    <w:p w:rsidR="00DF22ED" w:rsidRDefault="00DF22ED" w:rsidP="00F023B5">
      <w:pPr>
        <w:spacing w:before="60" w:after="60"/>
        <w:ind w:left="57"/>
        <w:jc w:val="both"/>
        <w:rPr>
          <w:rFonts w:ascii="Arial" w:hAnsi="Arial" w:cs="Arial"/>
        </w:rPr>
      </w:pPr>
      <w:r>
        <w:rPr>
          <w:rFonts w:ascii="Arial" w:hAnsi="Arial" w:cs="Arial"/>
          <w:i/>
        </w:rPr>
        <w:t>Competencia de aprender a aprender</w:t>
      </w:r>
    </w:p>
    <w:p w:rsidR="00DF22ED" w:rsidRDefault="00DF22ED" w:rsidP="00F023B5">
      <w:pPr>
        <w:spacing w:before="60" w:after="60"/>
        <w:ind w:left="57"/>
        <w:jc w:val="both"/>
        <w:rPr>
          <w:rFonts w:ascii="Arial" w:hAnsi="Arial" w:cs="Arial"/>
          <w:i/>
        </w:rPr>
      </w:pPr>
      <w:r>
        <w:rPr>
          <w:rFonts w:ascii="Arial" w:hAnsi="Arial" w:cs="Arial"/>
        </w:rPr>
        <w:tab/>
        <w:t xml:space="preserve">La contribución a la adquisición de la competencia de aprender a aprender está relacionada con el conocimiento para acceder e interactuar en entornos virtuales, que fomenta el aprendizaje de forma autónoma, una vez finalizada la etapa escolar. A este empeño contribuye decisivamente la capacidad desarrollada por la materia para obtener información, transformarla en conocimiento propio y comunicar lo aprendido poniéndolo en común con los demás, propiciando que los alumnos sean protagonistas principales de su propio aprendizaje. </w:t>
      </w:r>
    </w:p>
    <w:p w:rsidR="00DF22ED" w:rsidRDefault="00DF22ED" w:rsidP="00F023B5">
      <w:pPr>
        <w:spacing w:before="60" w:after="60"/>
        <w:ind w:left="57"/>
        <w:jc w:val="both"/>
        <w:rPr>
          <w:rFonts w:ascii="Arial" w:hAnsi="Arial" w:cs="Arial"/>
        </w:rPr>
      </w:pPr>
      <w:r>
        <w:rPr>
          <w:rFonts w:ascii="Arial" w:hAnsi="Arial" w:cs="Arial"/>
          <w:i/>
        </w:rPr>
        <w:t>Competencia sociales y cívicas</w:t>
      </w:r>
    </w:p>
    <w:p w:rsidR="00DF22ED" w:rsidRDefault="00DF22ED" w:rsidP="00F023B5">
      <w:pPr>
        <w:pStyle w:val="BodyText"/>
        <w:spacing w:before="60" w:after="60"/>
        <w:ind w:left="57"/>
        <w:jc w:val="both"/>
        <w:rPr>
          <w:rFonts w:ascii="Arial" w:hAnsi="Arial" w:cs="Arial"/>
          <w:i/>
        </w:rPr>
      </w:pPr>
      <w:r>
        <w:rPr>
          <w:rFonts w:ascii="Arial" w:hAnsi="Arial" w:cs="Arial"/>
        </w:rPr>
        <w:tab/>
        <w:t>El uso de redes sociales y plataformas de trabajo colaborativo preparan a las personas para participar de una manera eficaz y constructiva en la vida social y profesional y para resolver conflictos en una sociedad cada vez más globalizada. El respeto a las leyes de propiedad intelectual, la puesta en práctica de actitudes de igualdad y no discriminación y la creación y el uso de una identidad digital adecuada al contexto educativo y profesional, contribuyen a la adquisición de esta competencia.</w:t>
      </w:r>
    </w:p>
    <w:p w:rsidR="00DF22ED" w:rsidRDefault="00DF22ED" w:rsidP="00F023B5">
      <w:pPr>
        <w:pStyle w:val="BodyText"/>
        <w:spacing w:before="60" w:after="60"/>
        <w:ind w:left="57"/>
        <w:jc w:val="both"/>
        <w:rPr>
          <w:rFonts w:ascii="Arial" w:hAnsi="Arial" w:cs="Arial"/>
          <w:iCs/>
        </w:rPr>
      </w:pPr>
      <w:r>
        <w:rPr>
          <w:rFonts w:ascii="Arial" w:hAnsi="Arial" w:cs="Arial"/>
          <w:i/>
        </w:rPr>
        <w:t xml:space="preserve">Competencia de sentido de iniciativa y espíritu emprendedor </w:t>
      </w:r>
    </w:p>
    <w:p w:rsidR="00DF22ED" w:rsidRDefault="00DF22ED" w:rsidP="00F023B5">
      <w:pPr>
        <w:pStyle w:val="BodyText"/>
        <w:spacing w:before="60" w:after="60"/>
        <w:ind w:left="57"/>
        <w:jc w:val="both"/>
        <w:rPr>
          <w:rFonts w:ascii="Arial" w:hAnsi="Arial" w:cs="Arial"/>
          <w:i/>
        </w:rPr>
      </w:pPr>
      <w:r>
        <w:rPr>
          <w:rFonts w:ascii="Arial" w:hAnsi="Arial" w:cs="Arial"/>
          <w:iCs/>
        </w:rPr>
        <w:tab/>
        <w:t>La adquisición de esta competencia se consigue a través de la participación de los alumnos en el desarrollo de pequeños proyectos en los que tengan que proponer ideas y defenderlas, gestionar plazos y recursos y mostrar cierta capacidad de liderazgo a la hora de tomar decisiones en relación con el proyecto. También fomentando la iniciativa y el estudio de diferentes plataformas para impulsar los proyectos y convertirlos en realidad.</w:t>
      </w:r>
    </w:p>
    <w:p w:rsidR="00DF22ED" w:rsidRDefault="00DF22ED" w:rsidP="00F023B5">
      <w:pPr>
        <w:spacing w:before="60" w:after="60"/>
        <w:ind w:left="57"/>
        <w:jc w:val="both"/>
        <w:rPr>
          <w:rFonts w:ascii="Arial" w:hAnsi="Arial" w:cs="Arial"/>
          <w:color w:val="000000"/>
        </w:rPr>
      </w:pPr>
      <w:r>
        <w:rPr>
          <w:rFonts w:ascii="Arial" w:hAnsi="Arial" w:cs="Arial"/>
          <w:i/>
        </w:rPr>
        <w:t xml:space="preserve">Competencia de conciencia y expresiones culturales </w:t>
      </w:r>
    </w:p>
    <w:p w:rsidR="00DF22ED" w:rsidRDefault="00DF22ED" w:rsidP="00F023B5">
      <w:pPr>
        <w:spacing w:before="60" w:after="60"/>
        <w:ind w:left="57"/>
        <w:jc w:val="both"/>
        <w:rPr>
          <w:rFonts w:ascii="Arial" w:hAnsi="Arial" w:cs="Arial"/>
          <w:b/>
          <w:color w:val="000000"/>
        </w:rPr>
      </w:pPr>
      <w:r>
        <w:rPr>
          <w:rFonts w:ascii="Arial" w:hAnsi="Arial" w:cs="Arial"/>
          <w:color w:val="000000"/>
        </w:rPr>
        <w:tab/>
        <w:t>La materia de TIC favorece el desarrollo de esta competencia, fomentando la imaginación, estética y creatividad en los diferentes proyectos. También a la hora de valorar la libertad de expresión, el interés, aprecio y respeto por los trabajos de los demás. La globalización de las TIC permite un intercambio y acceso a conocimientos de diferentes culturas y sociedades.</w:t>
      </w:r>
    </w:p>
    <w:p w:rsidR="00DF22ED" w:rsidRDefault="00DF22ED">
      <w:pPr>
        <w:pageBreakBefore/>
        <w:tabs>
          <w:tab w:val="left" w:pos="0"/>
        </w:tabs>
        <w:spacing w:before="62" w:after="62"/>
        <w:ind w:left="57"/>
        <w:jc w:val="both"/>
      </w:pPr>
      <w:r>
        <w:rPr>
          <w:rFonts w:ascii="Arial" w:hAnsi="Arial" w:cs="Arial"/>
          <w:b/>
          <w:color w:val="000000"/>
        </w:rPr>
        <w:tab/>
        <w:t xml:space="preserve">Objetivos </w:t>
      </w:r>
    </w:p>
    <w:p w:rsidR="00DF22ED" w:rsidRDefault="00DF22ED">
      <w:pPr>
        <w:tabs>
          <w:tab w:val="left" w:pos="0"/>
        </w:tabs>
        <w:spacing w:before="62" w:after="62"/>
        <w:ind w:left="57"/>
        <w:jc w:val="both"/>
      </w:pPr>
    </w:p>
    <w:p w:rsidR="00DF22ED" w:rsidRDefault="00DF22ED" w:rsidP="00F023B5">
      <w:pPr>
        <w:pStyle w:val="BodyText"/>
        <w:tabs>
          <w:tab w:val="left" w:pos="0"/>
        </w:tabs>
        <w:spacing w:before="60" w:after="60"/>
        <w:ind w:left="57"/>
        <w:jc w:val="both"/>
        <w:rPr>
          <w:rFonts w:ascii="Arial" w:hAnsi="Arial" w:cs="Arial"/>
        </w:rPr>
      </w:pPr>
      <w:r>
        <w:rPr>
          <w:rFonts w:ascii="Arial" w:hAnsi="Arial" w:cs="Arial"/>
        </w:rPr>
        <w:t xml:space="preserve">Obj.TIC.1. Hacer funcionales los aprendizajes adquiridos, desarrollando capacidades de tipo general (capacidad de trabajar en equipo, toma de decisiones, posturas de autocrítica y valoración, asunción de responsabilidades, creatividad, autonomía, etc.) para adaptarse a situaciones cambiantes y para incorporarse a la vida activa y adulta o continuar la formación con mayores posibilidades de éxito. </w:t>
      </w:r>
    </w:p>
    <w:p w:rsidR="00DF22ED" w:rsidRDefault="00DF22ED" w:rsidP="00F023B5">
      <w:pPr>
        <w:pStyle w:val="BodyText"/>
        <w:spacing w:before="60" w:after="60"/>
        <w:ind w:left="57"/>
        <w:jc w:val="both"/>
        <w:rPr>
          <w:rFonts w:ascii="Arial" w:hAnsi="Arial" w:cs="Arial"/>
        </w:rPr>
      </w:pPr>
      <w:r>
        <w:rPr>
          <w:rFonts w:ascii="Arial" w:hAnsi="Arial" w:cs="Arial"/>
        </w:rPr>
        <w:t xml:space="preserve">Obj.TIC.2. Utilizar los servicios telemáticos adecuados para responder a necesidades relacionadas, entre otros aspectos, con la formación, el ocio, la inserción laboral, la administración, la salud o el comercio, haciéndolo de forma apropiada. </w:t>
      </w:r>
    </w:p>
    <w:p w:rsidR="00DF22ED" w:rsidRDefault="00DF22ED" w:rsidP="00F023B5">
      <w:pPr>
        <w:pStyle w:val="BodyText"/>
        <w:spacing w:before="60" w:after="60"/>
        <w:ind w:left="57"/>
        <w:jc w:val="both"/>
        <w:rPr>
          <w:rFonts w:ascii="Arial" w:hAnsi="Arial" w:cs="Arial"/>
        </w:rPr>
      </w:pPr>
      <w:r>
        <w:rPr>
          <w:rFonts w:ascii="Arial" w:hAnsi="Arial" w:cs="Arial"/>
        </w:rPr>
        <w:t>Obj.TIC.3. Buscar, analizar y seleccionar recursos disponibles en la red para incorporarlos a sus propias producciones, valorando la importancia del respeto de la propiedad intelectual, y la conveniencia de recurrir a fuentes que autoricen expresamente su utilización.</w:t>
      </w:r>
    </w:p>
    <w:p w:rsidR="00DF22ED" w:rsidRDefault="00DF22ED" w:rsidP="00F023B5">
      <w:pPr>
        <w:pStyle w:val="BodyText"/>
        <w:spacing w:before="60" w:after="60"/>
        <w:ind w:left="57"/>
        <w:jc w:val="both"/>
        <w:rPr>
          <w:rFonts w:ascii="Arial" w:hAnsi="Arial" w:cs="Arial"/>
        </w:rPr>
      </w:pPr>
      <w:r>
        <w:rPr>
          <w:rFonts w:ascii="Arial" w:hAnsi="Arial" w:cs="Arial"/>
        </w:rPr>
        <w:t>Obj.TIC.4. Conocer y utilizar las herramientas para integrarse en redes sociales adoptando actitudes de respeto y tolerancia, además de conocer la identidad digital y los riesgos derivados de la suplantación de identidad.</w:t>
      </w:r>
    </w:p>
    <w:p w:rsidR="00DF22ED" w:rsidRDefault="00DF22ED" w:rsidP="00F023B5">
      <w:pPr>
        <w:pStyle w:val="BodyText"/>
        <w:spacing w:before="60" w:after="60"/>
        <w:ind w:left="57"/>
        <w:jc w:val="both"/>
        <w:rPr>
          <w:rFonts w:ascii="Arial" w:hAnsi="Arial" w:cs="Arial"/>
        </w:rPr>
      </w:pPr>
      <w:r>
        <w:rPr>
          <w:rFonts w:ascii="Arial" w:hAnsi="Arial" w:cs="Arial"/>
        </w:rPr>
        <w:t xml:space="preserve">Obj.TIC.5. Utilizar dispositivos para capturar y digitalizar imágenes, textos y sonidos y manejar las funcionalidades principales de los programas de tratamiento digital de la imagen fija, el sonido y la imagen en movimiento y su integración para crear producciones multimedia con finalidad expresiva, comunicativa o ilustrativa. </w:t>
      </w:r>
    </w:p>
    <w:p w:rsidR="00DF22ED" w:rsidRDefault="00DF22ED" w:rsidP="00F023B5">
      <w:pPr>
        <w:pStyle w:val="BodyText"/>
        <w:spacing w:before="60" w:after="60"/>
        <w:ind w:left="57"/>
        <w:jc w:val="both"/>
        <w:rPr>
          <w:rFonts w:ascii="Arial" w:hAnsi="Arial" w:cs="Arial"/>
        </w:rPr>
      </w:pPr>
      <w:r>
        <w:rPr>
          <w:rFonts w:ascii="Arial" w:hAnsi="Arial" w:cs="Arial"/>
        </w:rPr>
        <w:t xml:space="preserve">Obj.TIC.6. Integrar la información textual, numérica y gráfica para construir y expresar unidades complejas de conocimiento en forma de presentaciones digitales para apoyar un discurso, como síntesis o guión que facilite la difusión de unidades de conocimiento elaboradas. </w:t>
      </w:r>
    </w:p>
    <w:p w:rsidR="00DF22ED" w:rsidRDefault="00DF22ED" w:rsidP="00F023B5">
      <w:pPr>
        <w:pStyle w:val="BodyText"/>
        <w:spacing w:before="60" w:after="60"/>
        <w:ind w:left="57"/>
        <w:jc w:val="both"/>
        <w:rPr>
          <w:rFonts w:ascii="Arial" w:hAnsi="Arial" w:cs="Arial"/>
        </w:rPr>
      </w:pPr>
      <w:r>
        <w:rPr>
          <w:rFonts w:ascii="Arial" w:hAnsi="Arial" w:cs="Arial"/>
        </w:rPr>
        <w:t xml:space="preserve">Obj.TIC.7. Integrar la información textual, numérica y gráfica obtenida de cualquier fuente para elaborar contenidos propios y publicarlos en la web utilizando medios que posibiliten la interacción con el resto de usuarios. </w:t>
      </w:r>
    </w:p>
    <w:p w:rsidR="00DF22ED" w:rsidRDefault="00DF22ED" w:rsidP="00F023B5">
      <w:pPr>
        <w:pStyle w:val="BodyText"/>
        <w:spacing w:before="60" w:after="60"/>
        <w:ind w:left="57"/>
        <w:jc w:val="both"/>
        <w:rPr>
          <w:rFonts w:ascii="Arial" w:hAnsi="Arial" w:cs="Arial"/>
        </w:rPr>
      </w:pPr>
      <w:r>
        <w:rPr>
          <w:rFonts w:ascii="Arial" w:hAnsi="Arial" w:cs="Arial"/>
        </w:rPr>
        <w:t>Obj.TIC.8. Conocer y valorar el sentido y la repercusión social de las diversas alternativas existentes para compartir los contenidos publicados en la web y aplicarlos cuando se difundan las producciones propias así como trabajar la accesibilidad de los mismos.</w:t>
      </w:r>
    </w:p>
    <w:p w:rsidR="00DF22ED" w:rsidRDefault="00DF22ED" w:rsidP="00F023B5">
      <w:pPr>
        <w:pStyle w:val="BodyText"/>
        <w:spacing w:before="60" w:after="60"/>
        <w:ind w:left="57"/>
        <w:jc w:val="both"/>
        <w:rPr>
          <w:rFonts w:ascii="Arial" w:hAnsi="Arial" w:cs="Arial"/>
        </w:rPr>
      </w:pPr>
      <w:r>
        <w:rPr>
          <w:rFonts w:ascii="Arial" w:hAnsi="Arial" w:cs="Arial"/>
        </w:rPr>
        <w:t xml:space="preserve">Obj.TIC.9. Comprender la importancia de reforzar las conductas de seguridad activa y pasiva que posibiliten la protección de los datos y del propio individuo en sus interacciones en Internet. </w:t>
      </w:r>
    </w:p>
    <w:p w:rsidR="00DF22ED" w:rsidRDefault="00DF22ED" w:rsidP="00F023B5">
      <w:pPr>
        <w:pStyle w:val="BodyText"/>
        <w:spacing w:before="60" w:after="60"/>
        <w:ind w:left="57"/>
        <w:jc w:val="both"/>
        <w:rPr>
          <w:rFonts w:ascii="Arial" w:hAnsi="Arial" w:cs="Arial"/>
        </w:rPr>
      </w:pPr>
      <w:r>
        <w:rPr>
          <w:rFonts w:ascii="Arial" w:hAnsi="Arial" w:cs="Arial"/>
        </w:rPr>
        <w:t xml:space="preserve">Obj.TIC.10. Conocer las aplicaciones y los sistemas de almacenamiento en red y remotos que faciliten su movilidad y la independencia de un equipamiento localizado espacialmente. Acceder a ese almacenamiento desde diferentes dispositivos. </w:t>
      </w:r>
    </w:p>
    <w:p w:rsidR="00DF22ED" w:rsidRDefault="00DF22ED" w:rsidP="002B48B5">
      <w:pPr>
        <w:pStyle w:val="BodyText"/>
        <w:spacing w:before="60" w:after="60"/>
        <w:ind w:left="57"/>
        <w:jc w:val="both"/>
        <w:rPr>
          <w:rFonts w:ascii="Arial" w:hAnsi="Arial" w:cs="Arial"/>
        </w:rPr>
      </w:pPr>
      <w:r w:rsidRPr="002B48B5">
        <w:rPr>
          <w:rFonts w:ascii="Arial" w:hAnsi="Arial" w:cs="Arial"/>
        </w:rPr>
        <w:t xml:space="preserve">Obj.TIC.11. Realizar producciones colectivas que impliquen la participación, esfuerzo y colaboración conjunta de varios usuarios. </w:t>
      </w:r>
    </w:p>
    <w:p w:rsidR="00DF22ED" w:rsidRPr="002B48B5" w:rsidRDefault="00DF22ED" w:rsidP="002B48B5">
      <w:pPr>
        <w:pStyle w:val="BodyText"/>
        <w:spacing w:before="60" w:after="60"/>
        <w:ind w:left="57"/>
        <w:jc w:val="both"/>
        <w:rPr>
          <w:rFonts w:ascii="Arial" w:hAnsi="Arial" w:cs="Arial"/>
        </w:rPr>
      </w:pPr>
      <w:r w:rsidRPr="002B48B5">
        <w:rPr>
          <w:rFonts w:ascii="Arial" w:hAnsi="Arial" w:cs="Arial"/>
          <w:b/>
          <w:color w:val="000000"/>
        </w:rPr>
        <w:tab/>
        <w:t>Orientaciones metodológicas</w:t>
      </w:r>
    </w:p>
    <w:p w:rsidR="00DF22ED" w:rsidRDefault="00DF22ED" w:rsidP="00F023B5">
      <w:pPr>
        <w:pStyle w:val="BodyText"/>
        <w:tabs>
          <w:tab w:val="left" w:pos="0"/>
        </w:tabs>
        <w:spacing w:before="60" w:after="60"/>
        <w:ind w:left="57"/>
        <w:jc w:val="both"/>
        <w:rPr>
          <w:rFonts w:ascii="Arial" w:hAnsi="Arial" w:cs="Arial"/>
        </w:rPr>
      </w:pPr>
      <w:r>
        <w:rPr>
          <w:rFonts w:ascii="Arial" w:hAnsi="Arial" w:cs="Arial"/>
        </w:rPr>
        <w:tab/>
        <w:t>Los continuos cambios en la actual sociedad obligan a que los conocimientos adquiridos se enfoquen hacia el desarrollo de destrezas y actitudes que posibiliten la localización, análisis e interpretación de la información para así utilizarla y poder transmitirla. De esta forma se contribuirá de forma plena a la adquisición de las competencias, mientras que centrarse en el conocimiento exhaustivo de las herramientas no contribuiría sino a dificultar la adaptación a las innovaciones que dejarían obsoletos en un corto plazo los conocimientos adquiridos.</w:t>
      </w:r>
    </w:p>
    <w:p w:rsidR="00DF22ED" w:rsidRDefault="00DF22ED" w:rsidP="00F023B5">
      <w:pPr>
        <w:pStyle w:val="BodyText"/>
        <w:spacing w:before="60" w:after="60"/>
        <w:ind w:left="57"/>
        <w:jc w:val="both"/>
        <w:rPr>
          <w:rFonts w:ascii="Arial" w:hAnsi="Arial" w:cs="Arial"/>
        </w:rPr>
      </w:pPr>
      <w:r>
        <w:rPr>
          <w:rFonts w:ascii="Arial" w:hAnsi="Arial" w:cs="Arial"/>
        </w:rPr>
        <w:tab/>
        <w:t>No es sencillo dar unas orientaciones metodológicas o didácticas que puedan ser aplicables o incluso válidas para toda la diversidad del alumnado y la variedad de centros educativos. Además, los docentes conocen por experiencia que la metodología que se desarrolla en un aula está condicionada, en gran medida y a menudo, por los conocimientos previos de la materia, el tipo de alumnado, la cantidad y calidad de los recursos del aula y la propia tipología del aula.</w:t>
      </w:r>
    </w:p>
    <w:p w:rsidR="00DF22ED" w:rsidRDefault="00DF22ED" w:rsidP="00F023B5">
      <w:pPr>
        <w:pStyle w:val="BodyText"/>
        <w:spacing w:before="60" w:after="60"/>
        <w:ind w:left="57"/>
        <w:jc w:val="both"/>
        <w:rPr>
          <w:rFonts w:ascii="Arial" w:hAnsi="Arial" w:cs="Arial"/>
        </w:rPr>
      </w:pPr>
      <w:r>
        <w:rPr>
          <w:rFonts w:ascii="Arial" w:hAnsi="Arial" w:cs="Arial"/>
        </w:rPr>
        <w:tab/>
        <w:t xml:space="preserve">De acuerdo con los principios pedagógicos que recoge la Ley, la metodología, independientemente de los factores mencionados anteriormente, deberá tener en cuenta la atención a la diversidad del alumnado y, por lo tanto, los diferentes ritmos de aprendizaje de los mismos; deberá favorecer la capacidad de aprender por sí mismos y promover el trabajo en equipo. </w:t>
      </w:r>
    </w:p>
    <w:p w:rsidR="00DF22ED" w:rsidRDefault="00DF22ED" w:rsidP="00F023B5">
      <w:pPr>
        <w:pStyle w:val="BodyText"/>
        <w:spacing w:before="60" w:after="60"/>
        <w:ind w:left="57"/>
        <w:jc w:val="both"/>
        <w:rPr>
          <w:rFonts w:ascii="Arial" w:hAnsi="Arial" w:cs="Arial"/>
        </w:rPr>
      </w:pPr>
      <w:r>
        <w:rPr>
          <w:rFonts w:ascii="Arial" w:hAnsi="Arial" w:cs="Arial"/>
        </w:rPr>
        <w:tab/>
        <w:t xml:space="preserve">Las TIC, a través de los dispositivos y sus aplicaciones, contribuyen al desarrollo de las capacidades de autoformación del alumno, ya que buscan la comprensión y la creatividad a través del descubrimiento y la experimentación. En la enseñanza de las TIC se pueden encontrar diferentes enfoques o procedimientos didácticos que se aplicarán, según el bloque de contenidos que se vaya a impartir. </w:t>
      </w:r>
    </w:p>
    <w:p w:rsidR="00DF22ED" w:rsidRDefault="00DF22ED" w:rsidP="00F023B5">
      <w:pPr>
        <w:pStyle w:val="BodyText"/>
        <w:spacing w:before="60" w:after="60"/>
        <w:ind w:left="57"/>
        <w:jc w:val="both"/>
        <w:rPr>
          <w:rFonts w:ascii="Arial" w:hAnsi="Arial" w:cs="Arial"/>
        </w:rPr>
      </w:pPr>
      <w:r>
        <w:rPr>
          <w:rFonts w:ascii="Arial" w:hAnsi="Arial" w:cs="Arial"/>
        </w:rPr>
        <w:t>En cuanto a la metodología en el aula, la organización del trabajo y la evaluación se distinguen dos enfoques:</w:t>
      </w:r>
    </w:p>
    <w:p w:rsidR="00DF22ED" w:rsidRDefault="00DF22ED" w:rsidP="00F023B5">
      <w:pPr>
        <w:pStyle w:val="BodyText"/>
        <w:spacing w:before="60" w:after="60"/>
        <w:ind w:left="57"/>
        <w:jc w:val="both"/>
        <w:rPr>
          <w:rFonts w:ascii="Arial" w:hAnsi="Arial" w:cs="Arial"/>
        </w:rPr>
      </w:pPr>
      <w:r>
        <w:rPr>
          <w:rFonts w:ascii="Arial" w:hAnsi="Arial" w:cs="Arial"/>
        </w:rPr>
        <w:t>- Centrado en el contenido: el alumno escucha, busca, prueba, experimenta y finalmente aplica el conocimiento adquirido. Este tipo de metodología es utilizada frecuentemente cuando se quieren enseñar todas las posibilidades de un programa informático y es la más habitual en la enseñanza inicial de algunas aplicaciones ofimáticas: procesadores de texto, hojas de cálculo, bases de datos, editores de páginas web, editores de gráficos, etc. El desarrollo de esta metodología requiere la utilización de algunos recursos tales como la pizarra digital o proyector, o un software que permita al profesor tomar el control de los ordenadores del aula. En ambos casos lo que se pretende es transmitir los contenidos a través de presentaciones interactivas.</w:t>
      </w:r>
    </w:p>
    <w:p w:rsidR="00DF22ED" w:rsidRDefault="00DF22ED" w:rsidP="00F023B5">
      <w:pPr>
        <w:pStyle w:val="BodyText"/>
        <w:spacing w:before="60" w:after="60"/>
        <w:ind w:left="57"/>
        <w:jc w:val="both"/>
        <w:rPr>
          <w:rFonts w:ascii="Arial" w:hAnsi="Arial" w:cs="Arial"/>
        </w:rPr>
      </w:pPr>
      <w:r>
        <w:rPr>
          <w:rFonts w:ascii="Arial" w:hAnsi="Arial" w:cs="Arial"/>
        </w:rPr>
        <w:t xml:space="preserve">- Centrado en el alumno y en su entorno: el profesor indaga temas actuales y de interés para el alumno, de manera que este último se convierte en protagonista de la actividad. El profesor pasa a ser guía del proceso mostrándole diferentes fuentes de información. La labor del alumno consistirá en analizar, seleccionar y organizar la información para posteriormente adquirir conocimientos de ella. La utilización de software educativo, ya sea a través de la propia materia de TIC como a través de las materias curriculares que integran las TIC en su aprendizaje, responde a este tipo de metodología. </w:t>
      </w:r>
    </w:p>
    <w:p w:rsidR="00DF22ED" w:rsidRDefault="00DF22ED" w:rsidP="00F023B5">
      <w:pPr>
        <w:pStyle w:val="BodyText"/>
        <w:spacing w:before="60" w:after="60"/>
        <w:ind w:left="57"/>
        <w:jc w:val="both"/>
        <w:rPr>
          <w:rFonts w:ascii="Arial" w:hAnsi="Arial" w:cs="Arial"/>
        </w:rPr>
      </w:pPr>
      <w:r>
        <w:rPr>
          <w:rFonts w:ascii="Arial" w:hAnsi="Arial" w:cs="Arial"/>
        </w:rPr>
        <w:tab/>
        <w:t xml:space="preserve">En el aprendizaje significativo el profesor debe por un lado, suscitar en el alumno conocimientos y experiencias relevantes respecto a los contenidos que se le proponen, teniendo en cuenta sus conocimientos previos y la conexión que pueda establecer con los nuevos contenidos. Por otro lado, fijar los contenidos, secuenciarlos, predisponer favorablemente al alumno y realizar una organización previa de los materiales que se van a utilizar. </w:t>
      </w:r>
    </w:p>
    <w:p w:rsidR="00DF22ED" w:rsidRDefault="00DF22ED" w:rsidP="00F023B5">
      <w:pPr>
        <w:pStyle w:val="BodyText"/>
        <w:spacing w:before="60" w:after="60"/>
        <w:ind w:left="57"/>
        <w:jc w:val="both"/>
        <w:rPr>
          <w:rFonts w:ascii="Arial" w:hAnsi="Arial" w:cs="Arial"/>
        </w:rPr>
      </w:pPr>
      <w:r>
        <w:rPr>
          <w:rFonts w:ascii="Arial" w:hAnsi="Arial" w:cs="Arial"/>
        </w:rPr>
        <w:tab/>
        <w:t>La evaluación previa de conocimientos favorece el proceso de enseñanza-aprendizaje aportando información al profesor para abordar los contenidos de los distintos bloques. Existen numerosas aplicaciones en la red que nos permiten realizarlo con un enfoque atractivo y multimedia (vídeos, test, gamificación, formularios, etc).</w:t>
      </w:r>
    </w:p>
    <w:p w:rsidR="00DF22ED" w:rsidRDefault="00DF22ED" w:rsidP="00F023B5">
      <w:pPr>
        <w:pStyle w:val="BodyText"/>
        <w:spacing w:before="60" w:after="60"/>
        <w:ind w:left="57"/>
        <w:jc w:val="both"/>
        <w:rPr>
          <w:rFonts w:ascii="Arial" w:hAnsi="Arial" w:cs="Arial"/>
        </w:rPr>
      </w:pPr>
      <w:r>
        <w:rPr>
          <w:rFonts w:ascii="Arial" w:hAnsi="Arial" w:cs="Arial"/>
        </w:rPr>
        <w:tab/>
        <w:t>Los centros de Educación Secundaria Obligatoria deberían contar con aulas específicas de informática, que presenten una disposición, que permita desarrollar las metodologías citadas anteriormente. Las aulas deberían estar dotadas de un equipo informático completo por alumno con el software libre o comercial necesario para las actividades que se van a realizar, un vídeo proyector, un software específico de control de los equipos del aula y una red wifi o local suficiente con red cableada y conexión de alta capacidad a internet e intranet.</w:t>
      </w:r>
    </w:p>
    <w:p w:rsidR="00DF22ED" w:rsidRDefault="00DF22ED" w:rsidP="00F023B5">
      <w:pPr>
        <w:pStyle w:val="BodyText"/>
        <w:spacing w:before="60" w:after="60"/>
        <w:ind w:left="57"/>
        <w:jc w:val="both"/>
        <w:sectPr w:rsidR="00DF22ED" w:rsidSect="002B48B5">
          <w:headerReference w:type="even" r:id="rId6"/>
          <w:headerReference w:type="default" r:id="rId7"/>
          <w:headerReference w:type="first" r:id="rId8"/>
          <w:pgSz w:w="11906" w:h="16838"/>
          <w:pgMar w:top="851" w:right="1134" w:bottom="1134" w:left="1134" w:header="1134" w:footer="720" w:gutter="0"/>
          <w:cols w:space="720"/>
          <w:docGrid w:linePitch="600" w:charSpace="40960"/>
        </w:sectPr>
      </w:pPr>
    </w:p>
    <w:p w:rsidR="00DF22ED" w:rsidRDefault="00DF22ED">
      <w:pPr>
        <w:spacing w:before="23" w:after="23"/>
        <w:ind w:left="6"/>
        <w:jc w:val="both"/>
        <w:rPr>
          <w:rFonts w:ascii="Arial" w:hAnsi="Arial" w:cs="Arial"/>
          <w:b/>
          <w:color w:val="FF0000"/>
        </w:rPr>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3.05pt;margin-top:13.15pt;width:724.1pt;height:249.9pt;z-index:251658240;visibility:visible;mso-wrap-distance-left:0;mso-wrap-distance-right: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" stroked="f">
            <v:fill opacity="0"/>
            <v:textbox inset="0,0,0,0">
              <w:txbxContent>
                <w:tbl>
                  <w:tblPr>
                    <w:tblW w:w="14454" w:type="dxa"/>
                    <w:tblInd w:w="108" w:type="dxa"/>
                    <w:tblLayout w:type="fixed"/>
                    <w:tblLook w:val="0000"/>
                  </w:tblPr>
                  <w:tblGrid>
                    <w:gridCol w:w="4529"/>
                    <w:gridCol w:w="2023"/>
                    <w:gridCol w:w="3431"/>
                    <w:gridCol w:w="4471"/>
                  </w:tblGrid>
                  <w:tr w:rsidR="00DF22ED" w:rsidTr="00F023B5">
                    <w:trPr>
                      <w:trHeight w:val="226"/>
                    </w:trPr>
                    <w:tc>
                      <w:tcPr>
                        <w:tcW w:w="9983" w:type="dxa"/>
                        <w:gridSpan w:val="3"/>
                        <w:tcBorders>
                          <w:top w:val="single" w:sz="4" w:space="0" w:color="000000"/>
                          <w:left w:val="single" w:sz="4" w:space="0" w:color="000000"/>
                          <w:bottom w:val="single" w:sz="4" w:space="0" w:color="000000"/>
                        </w:tcBorders>
                      </w:tcPr>
                      <w:p w:rsidR="00DF22ED" w:rsidRDefault="00DF22ED" w:rsidP="00F023B5">
                        <w:pPr>
                          <w:spacing w:before="60" w:after="60"/>
                          <w:ind w:left="57"/>
                          <w:jc w:val="center"/>
                          <w:rPr>
                            <w:rFonts w:ascii="Arial" w:hAnsi="Arial" w:cs="Arial"/>
                            <w:b/>
                            <w:sz w:val="16"/>
                            <w:szCs w:val="16"/>
                          </w:rPr>
                        </w:pPr>
                        <w:r>
                          <w:rPr>
                            <w:rFonts w:ascii="Arial" w:hAnsi="Arial" w:cs="Arial"/>
                            <w:b/>
                            <w:sz w:val="16"/>
                            <w:szCs w:val="16"/>
                          </w:rPr>
                          <w:t>TECNOLOGÍAS DE LA INFORMACIÓN Y LA COMUNICACIÓN</w:t>
                        </w:r>
                      </w:p>
                    </w:tc>
                    <w:tc>
                      <w:tcPr>
                        <w:tcW w:w="4471" w:type="dxa"/>
                        <w:tcBorders>
                          <w:top w:val="single" w:sz="4" w:space="0" w:color="000000"/>
                          <w:left w:val="single" w:sz="4" w:space="0" w:color="000000"/>
                          <w:bottom w:val="single" w:sz="4" w:space="0" w:color="000000"/>
                          <w:right w:val="single" w:sz="4" w:space="0" w:color="000000"/>
                        </w:tcBorders>
                      </w:tcPr>
                      <w:p w:rsidR="00DF22ED" w:rsidRDefault="00DF22ED" w:rsidP="00F023B5">
                        <w:pPr>
                          <w:spacing w:before="60" w:after="60"/>
                          <w:ind w:left="57"/>
                          <w:jc w:val="center"/>
                        </w:pPr>
                        <w:r>
                          <w:rPr>
                            <w:rFonts w:ascii="Arial" w:hAnsi="Arial" w:cs="Arial"/>
                            <w:b/>
                            <w:sz w:val="16"/>
                            <w:szCs w:val="16"/>
                          </w:rPr>
                          <w:t>Curso: 4º</w:t>
                        </w:r>
                      </w:p>
                    </w:tc>
                  </w:tr>
                  <w:tr w:rsidR="00DF22ED" w:rsidTr="00F023B5">
                    <w:trPr>
                      <w:trHeight w:val="226"/>
                    </w:trPr>
                    <w:tc>
                      <w:tcPr>
                        <w:tcW w:w="14454" w:type="dxa"/>
                        <w:gridSpan w:val="4"/>
                        <w:tcBorders>
                          <w:top w:val="single" w:sz="4" w:space="0" w:color="000000"/>
                          <w:left w:val="single" w:sz="4" w:space="0" w:color="000000"/>
                          <w:bottom w:val="single" w:sz="4" w:space="0" w:color="000000"/>
                          <w:right w:val="single" w:sz="4" w:space="0" w:color="000000"/>
                        </w:tcBorders>
                      </w:tcPr>
                      <w:p w:rsidR="00DF22ED" w:rsidRDefault="00DF22ED" w:rsidP="00F023B5">
                        <w:pPr>
                          <w:spacing w:before="60" w:after="60"/>
                          <w:ind w:left="57"/>
                          <w:jc w:val="both"/>
                        </w:pPr>
                        <w:r>
                          <w:rPr>
                            <w:rFonts w:ascii="Arial" w:hAnsi="Arial" w:cs="Arial"/>
                            <w:b/>
                            <w:sz w:val="16"/>
                            <w:szCs w:val="16"/>
                          </w:rPr>
                          <w:t xml:space="preserve">BLOQUE 1: </w:t>
                        </w:r>
                        <w:r>
                          <w:rPr>
                            <w:rFonts w:ascii="Arial" w:hAnsi="Arial" w:cs="Arial"/>
                            <w:sz w:val="16"/>
                            <w:szCs w:val="16"/>
                          </w:rPr>
                          <w:t>Ética y estética en la interacción en red.</w:t>
                        </w:r>
                      </w:p>
                    </w:tc>
                  </w:tr>
                  <w:tr w:rsidR="00DF22ED" w:rsidTr="00F023B5">
                    <w:trPr>
                      <w:trHeight w:val="1500"/>
                    </w:trPr>
                    <w:tc>
                      <w:tcPr>
                        <w:tcW w:w="14454" w:type="dxa"/>
                        <w:gridSpan w:val="4"/>
                        <w:tcBorders>
                          <w:top w:val="single" w:sz="4" w:space="0" w:color="000000"/>
                          <w:left w:val="single" w:sz="4" w:space="0" w:color="000000"/>
                          <w:bottom w:val="single" w:sz="4" w:space="0" w:color="000000"/>
                          <w:right w:val="single" w:sz="4" w:space="0" w:color="000000"/>
                        </w:tcBorders>
                      </w:tcPr>
                      <w:p w:rsidR="00DF22ED" w:rsidRDefault="00DF22ED" w:rsidP="00F023B5">
                        <w:pPr>
                          <w:spacing w:before="60" w:after="60"/>
                          <w:ind w:left="57"/>
                          <w:jc w:val="both"/>
                          <w:rPr>
                            <w:rFonts w:ascii="Arial" w:hAnsi="Arial" w:cs="Arial"/>
                            <w:sz w:val="16"/>
                            <w:szCs w:val="16"/>
                          </w:rPr>
                        </w:pPr>
                        <w:r>
                          <w:rPr>
                            <w:rFonts w:ascii="Arial" w:hAnsi="Arial" w:cs="Arial"/>
                            <w:b/>
                            <w:sz w:val="16"/>
                            <w:szCs w:val="16"/>
                          </w:rPr>
                          <w:t>CONTENIDOS:</w:t>
                        </w:r>
                      </w:p>
                      <w:p w:rsidR="00DF22ED" w:rsidRDefault="00DF22ED" w:rsidP="00F023B5">
                        <w:pPr>
                          <w:spacing w:before="60" w:after="60"/>
                          <w:ind w:left="57"/>
                          <w:jc w:val="both"/>
                          <w:rPr>
                            <w:rFonts w:ascii="Arial" w:hAnsi="Arial" w:cs="Arial"/>
                            <w:sz w:val="16"/>
                            <w:szCs w:val="16"/>
                          </w:rPr>
                        </w:pPr>
                        <w:r>
                          <w:rPr>
                            <w:rFonts w:ascii="Arial" w:hAnsi="Arial" w:cs="Arial"/>
                            <w:sz w:val="16"/>
                            <w:szCs w:val="16"/>
                          </w:rPr>
                          <w:t>Entornos virtuales: Definición, interacción, hábitos de uso.</w:t>
                        </w:r>
                      </w:p>
                      <w:p w:rsidR="00DF22ED" w:rsidRDefault="00DF22ED" w:rsidP="00F023B5">
                        <w:pPr>
                          <w:pStyle w:val="BodyText"/>
                          <w:spacing w:before="60" w:after="60"/>
                          <w:ind w:left="57"/>
                          <w:jc w:val="both"/>
                          <w:rPr>
                            <w:rFonts w:ascii="Arial" w:hAnsi="Arial" w:cs="Arial"/>
                            <w:sz w:val="16"/>
                            <w:szCs w:val="16"/>
                          </w:rPr>
                        </w:pPr>
                        <w:r>
                          <w:rPr>
                            <w:rFonts w:ascii="Arial" w:hAnsi="Arial" w:cs="Arial"/>
                            <w:sz w:val="16"/>
                            <w:szCs w:val="16"/>
                          </w:rPr>
                          <w:t>Seguridad en la interacción en entornos virtuales. Uso correcto de nombres de usuario, datos personales.</w:t>
                        </w:r>
                      </w:p>
                      <w:p w:rsidR="00DF22ED" w:rsidRDefault="00DF22ED" w:rsidP="00F023B5">
                        <w:pPr>
                          <w:pStyle w:val="BodyText"/>
                          <w:spacing w:before="60" w:after="60"/>
                          <w:ind w:left="57"/>
                          <w:jc w:val="both"/>
                          <w:rPr>
                            <w:rFonts w:ascii="Arial" w:hAnsi="Arial" w:cs="Arial"/>
                            <w:sz w:val="16"/>
                            <w:szCs w:val="16"/>
                          </w:rPr>
                        </w:pPr>
                        <w:r>
                          <w:rPr>
                            <w:rFonts w:ascii="Arial" w:hAnsi="Arial" w:cs="Arial"/>
                            <w:sz w:val="16"/>
                            <w:szCs w:val="16"/>
                          </w:rPr>
                          <w:t>Tipos de contraseñas, contraseñas seguras.</w:t>
                        </w:r>
                      </w:p>
                      <w:p w:rsidR="00DF22ED" w:rsidRDefault="00DF22ED" w:rsidP="00F023B5">
                        <w:pPr>
                          <w:pStyle w:val="BodyText"/>
                          <w:spacing w:before="60" w:after="60"/>
                          <w:ind w:left="57"/>
                          <w:jc w:val="both"/>
                          <w:rPr>
                            <w:rFonts w:ascii="Arial" w:hAnsi="Arial" w:cs="Arial"/>
                            <w:sz w:val="16"/>
                            <w:szCs w:val="16"/>
                          </w:rPr>
                        </w:pPr>
                        <w:r>
                          <w:rPr>
                            <w:rFonts w:ascii="Arial" w:hAnsi="Arial" w:cs="Arial"/>
                            <w:sz w:val="16"/>
                            <w:szCs w:val="16"/>
                          </w:rPr>
                          <w:t>Ley de la Propiedad Intelectual. Intercambio y publicación de contenido legal.</w:t>
                        </w:r>
                      </w:p>
                      <w:p w:rsidR="00DF22ED" w:rsidRDefault="00DF22ED" w:rsidP="00F023B5">
                        <w:pPr>
                          <w:pStyle w:val="BodyText"/>
                          <w:spacing w:before="60" w:after="60"/>
                          <w:ind w:left="57"/>
                          <w:jc w:val="both"/>
                          <w:rPr>
                            <w:rFonts w:ascii="Arial" w:hAnsi="Arial" w:cs="Arial"/>
                            <w:sz w:val="16"/>
                            <w:szCs w:val="16"/>
                          </w:rPr>
                        </w:pPr>
                        <w:r>
                          <w:rPr>
                            <w:rFonts w:ascii="Arial" w:hAnsi="Arial" w:cs="Arial"/>
                            <w:sz w:val="16"/>
                            <w:szCs w:val="16"/>
                          </w:rPr>
                          <w:t>Materiales sujetos a derechos de autor y materiales de libre distribución alojados en la web.</w:t>
                        </w:r>
                      </w:p>
                      <w:p w:rsidR="00DF22ED" w:rsidRDefault="00DF22ED" w:rsidP="00F023B5">
                        <w:pPr>
                          <w:pStyle w:val="BodyText"/>
                          <w:spacing w:before="60" w:after="60"/>
                          <w:ind w:left="57"/>
                          <w:jc w:val="both"/>
                        </w:pPr>
                        <w:r>
                          <w:rPr>
                            <w:rFonts w:ascii="Arial" w:hAnsi="Arial" w:cs="Arial"/>
                            <w:sz w:val="16"/>
                            <w:szCs w:val="16"/>
                          </w:rPr>
                          <w:t>Identidad digital. Suplantación de la identidad en la red, delitos y fraudes.</w:t>
                        </w:r>
                      </w:p>
                    </w:tc>
                  </w:tr>
                  <w:tr w:rsidR="00DF22ED" w:rsidTr="00F023B5">
                    <w:trPr>
                      <w:trHeight w:val="226"/>
                    </w:trPr>
                    <w:tc>
                      <w:tcPr>
                        <w:tcW w:w="4529" w:type="dxa"/>
                        <w:tcBorders>
                          <w:top w:val="single" w:sz="4" w:space="0" w:color="000000"/>
                          <w:left w:val="single" w:sz="4" w:space="0" w:color="000000"/>
                          <w:bottom w:val="single" w:sz="4" w:space="0" w:color="000000"/>
                        </w:tcBorders>
                      </w:tcPr>
                      <w:p w:rsidR="00DF22ED" w:rsidRDefault="00DF22ED" w:rsidP="00F023B5">
                        <w:pPr>
                          <w:spacing w:before="60" w:after="60"/>
                          <w:ind w:left="57"/>
                          <w:jc w:val="center"/>
                          <w:rPr>
                            <w:rFonts w:ascii="Arial" w:hAnsi="Arial" w:cs="Arial"/>
                            <w:b/>
                            <w:sz w:val="16"/>
                            <w:szCs w:val="16"/>
                          </w:rPr>
                        </w:pPr>
                        <w:r>
                          <w:rPr>
                            <w:rFonts w:ascii="Arial" w:hAnsi="Arial" w:cs="Arial"/>
                            <w:b/>
                            <w:sz w:val="16"/>
                            <w:szCs w:val="16"/>
                          </w:rPr>
                          <w:t>CRITERIOS DE EVALUACIÓN</w:t>
                        </w:r>
                      </w:p>
                    </w:tc>
                    <w:tc>
                      <w:tcPr>
                        <w:tcW w:w="2023" w:type="dxa"/>
                        <w:tcBorders>
                          <w:top w:val="single" w:sz="4" w:space="0" w:color="000000"/>
                          <w:left w:val="single" w:sz="4" w:space="0" w:color="000000"/>
                          <w:bottom w:val="single" w:sz="4" w:space="0" w:color="000000"/>
                        </w:tcBorders>
                      </w:tcPr>
                      <w:p w:rsidR="00DF22ED" w:rsidRDefault="00DF22ED" w:rsidP="00F023B5">
                        <w:pPr>
                          <w:spacing w:before="60" w:after="60"/>
                          <w:ind w:left="57"/>
                          <w:jc w:val="center"/>
                          <w:rPr>
                            <w:rFonts w:ascii="Arial" w:hAnsi="Arial" w:cs="Arial"/>
                            <w:b/>
                            <w:sz w:val="16"/>
                            <w:szCs w:val="16"/>
                          </w:rPr>
                        </w:pPr>
                        <w:r>
                          <w:rPr>
                            <w:rFonts w:ascii="Arial" w:hAnsi="Arial" w:cs="Arial"/>
                            <w:b/>
                            <w:sz w:val="16"/>
                            <w:szCs w:val="16"/>
                          </w:rPr>
                          <w:t>COMPETENCIAS CLAVE</w:t>
                        </w:r>
                      </w:p>
                    </w:tc>
                    <w:tc>
                      <w:tcPr>
                        <w:tcW w:w="7902" w:type="dxa"/>
                        <w:gridSpan w:val="2"/>
                        <w:tcBorders>
                          <w:top w:val="single" w:sz="4" w:space="0" w:color="000000"/>
                          <w:left w:val="single" w:sz="4" w:space="0" w:color="000000"/>
                          <w:bottom w:val="single" w:sz="4" w:space="0" w:color="000000"/>
                          <w:right w:val="single" w:sz="4" w:space="0" w:color="000000"/>
                        </w:tcBorders>
                      </w:tcPr>
                      <w:p w:rsidR="00DF22ED" w:rsidRDefault="00DF22ED" w:rsidP="00F023B5">
                        <w:pPr>
                          <w:spacing w:before="60" w:after="60"/>
                          <w:ind w:left="57"/>
                          <w:jc w:val="center"/>
                        </w:pPr>
                        <w:r>
                          <w:rPr>
                            <w:rFonts w:ascii="Arial" w:hAnsi="Arial" w:cs="Arial"/>
                            <w:b/>
                            <w:sz w:val="16"/>
                            <w:szCs w:val="16"/>
                          </w:rPr>
                          <w:t>ESTÁNDARES DE APRENDIZAJE EVALUABLES</w:t>
                        </w:r>
                      </w:p>
                    </w:tc>
                  </w:tr>
                  <w:tr w:rsidR="00DF22ED" w:rsidTr="00F023B5">
                    <w:trPr>
                      <w:trHeight w:val="411"/>
                    </w:trPr>
                    <w:tc>
                      <w:tcPr>
                        <w:tcW w:w="4529" w:type="dxa"/>
                        <w:tcBorders>
                          <w:top w:val="single" w:sz="4" w:space="0" w:color="000000"/>
                          <w:left w:val="single" w:sz="4" w:space="0" w:color="000000"/>
                          <w:bottom w:val="single" w:sz="4" w:space="0" w:color="000000"/>
                        </w:tcBorders>
                      </w:tcPr>
                      <w:p w:rsidR="00DF22ED" w:rsidRPr="002B48B5" w:rsidRDefault="00DF22ED" w:rsidP="00F023B5">
                        <w:pPr>
                          <w:spacing w:before="60" w:after="60"/>
                          <w:ind w:left="57"/>
                          <w:jc w:val="both"/>
                          <w:rPr>
                            <w:rFonts w:ascii="Arial" w:hAnsi="Arial" w:cs="Arial"/>
                            <w:sz w:val="16"/>
                            <w:szCs w:val="16"/>
                          </w:rPr>
                        </w:pPr>
                        <w:r>
                          <w:rPr>
                            <w:rFonts w:ascii="Arial" w:hAnsi="Arial" w:cs="Arial"/>
                            <w:sz w:val="16"/>
                            <w:szCs w:val="16"/>
                          </w:rPr>
                          <w:t xml:space="preserve">Crit.TIC.1.1. Adoptar conductas y hábitos que permitan la protección del individuo en su interacción en la red. </w:t>
                        </w:r>
                      </w:p>
                    </w:tc>
                    <w:tc>
                      <w:tcPr>
                        <w:tcW w:w="2023" w:type="dxa"/>
                        <w:tcBorders>
                          <w:top w:val="single" w:sz="4" w:space="0" w:color="000000"/>
                          <w:left w:val="single" w:sz="4" w:space="0" w:color="000000"/>
                          <w:bottom w:val="single" w:sz="4" w:space="0" w:color="000000"/>
                        </w:tcBorders>
                        <w:vAlign w:val="center"/>
                      </w:tcPr>
                      <w:p w:rsidR="00DF22ED" w:rsidRDefault="00DF22ED" w:rsidP="00F023B5">
                        <w:pPr>
                          <w:snapToGrid w:val="0"/>
                          <w:spacing w:before="60" w:after="60"/>
                          <w:ind w:left="57"/>
                          <w:jc w:val="center"/>
                          <w:rPr>
                            <w:rFonts w:ascii="Arial" w:hAnsi="Arial" w:cs="Arial"/>
                            <w:sz w:val="16"/>
                            <w:szCs w:val="16"/>
                            <w:lang w:val="en-US"/>
                          </w:rPr>
                        </w:pPr>
                        <w:r>
                          <w:rPr>
                            <w:rFonts w:ascii="Arial" w:hAnsi="Arial" w:cs="Arial"/>
                            <w:sz w:val="16"/>
                            <w:szCs w:val="16"/>
                            <w:lang w:val="en-US"/>
                          </w:rPr>
                          <w:t>CMCT-CD-CAA-CSC-CCEC</w:t>
                        </w:r>
                      </w:p>
                    </w:tc>
                    <w:tc>
                      <w:tcPr>
                        <w:tcW w:w="7902" w:type="dxa"/>
                        <w:gridSpan w:val="2"/>
                        <w:tcBorders>
                          <w:top w:val="single" w:sz="4" w:space="0" w:color="000000"/>
                          <w:left w:val="single" w:sz="4" w:space="0" w:color="000000"/>
                          <w:bottom w:val="single" w:sz="4" w:space="0" w:color="000000"/>
                          <w:right w:val="single" w:sz="4" w:space="0" w:color="000000"/>
                        </w:tcBorders>
                      </w:tcPr>
                      <w:p w:rsidR="00DF22ED" w:rsidRDefault="00DF22ED" w:rsidP="00F023B5">
                        <w:pPr>
                          <w:pStyle w:val="BodyText"/>
                          <w:spacing w:before="60" w:after="60"/>
                          <w:ind w:left="57"/>
                          <w:jc w:val="both"/>
                        </w:pPr>
                        <w:r w:rsidRPr="002B48B5">
                          <w:rPr>
                            <w:rFonts w:ascii="Arial" w:hAnsi="Arial" w:cs="Arial"/>
                            <w:sz w:val="16"/>
                            <w:szCs w:val="16"/>
                          </w:rPr>
                          <w:t xml:space="preserve">Est.TIC.1.1.1. </w:t>
                        </w:r>
                        <w:r>
                          <w:rPr>
                            <w:rFonts w:ascii="Arial" w:hAnsi="Arial" w:cs="Arial"/>
                            <w:sz w:val="16"/>
                            <w:szCs w:val="16"/>
                            <w:lang w:val="es-AR"/>
                          </w:rPr>
                          <w:t xml:space="preserve">Interactúa con </w:t>
                        </w:r>
                        <w:r>
                          <w:rPr>
                            <w:rFonts w:ascii="Arial" w:hAnsi="Arial" w:cs="Arial"/>
                            <w:sz w:val="16"/>
                            <w:szCs w:val="16"/>
                            <w:lang w:eastAsia="ar-SA"/>
                          </w:rPr>
                          <w:t>hábitos</w:t>
                        </w:r>
                        <w:r>
                          <w:rPr>
                            <w:rFonts w:ascii="Arial" w:hAnsi="Arial" w:cs="Arial"/>
                            <w:sz w:val="16"/>
                            <w:szCs w:val="16"/>
                            <w:lang w:val="es-AR"/>
                          </w:rPr>
                          <w:t>adecuados</w:t>
                        </w:r>
                        <w:r w:rsidRPr="002B48B5">
                          <w:rPr>
                            <w:rFonts w:ascii="Arial" w:hAnsi="Arial" w:cs="Arial"/>
                            <w:sz w:val="16"/>
                            <w:szCs w:val="16"/>
                          </w:rPr>
                          <w:t xml:space="preserve"> en </w:t>
                        </w:r>
                        <w:r>
                          <w:rPr>
                            <w:rFonts w:ascii="Arial" w:hAnsi="Arial" w:cs="Arial"/>
                            <w:sz w:val="16"/>
                            <w:szCs w:val="16"/>
                          </w:rPr>
                          <w:t>entornos</w:t>
                        </w:r>
                        <w:r>
                          <w:rPr>
                            <w:rFonts w:ascii="Arial" w:hAnsi="Arial" w:cs="Arial"/>
                            <w:sz w:val="16"/>
                            <w:szCs w:val="16"/>
                            <w:lang w:val="es-AR"/>
                          </w:rPr>
                          <w:t>virtuales</w:t>
                        </w:r>
                        <w:r w:rsidRPr="002B48B5">
                          <w:rPr>
                            <w:rFonts w:ascii="Arial" w:hAnsi="Arial" w:cs="Arial"/>
                            <w:sz w:val="16"/>
                            <w:szCs w:val="16"/>
                          </w:rPr>
                          <w:t xml:space="preserve"> y </w:t>
                        </w:r>
                        <w:r>
                          <w:rPr>
                            <w:rFonts w:ascii="Arial" w:hAnsi="Arial" w:cs="Arial"/>
                            <w:sz w:val="16"/>
                            <w:szCs w:val="16"/>
                            <w:lang w:val="es-AR"/>
                          </w:rPr>
                          <w:t>aplica</w:t>
                        </w:r>
                        <w:r>
                          <w:rPr>
                            <w:rFonts w:ascii="Arial" w:hAnsi="Arial" w:cs="Arial"/>
                            <w:sz w:val="16"/>
                            <w:szCs w:val="16"/>
                          </w:rPr>
                          <w:t xml:space="preserve"> políticas seguras de utilización de contraseñas para la protección de la información personal. </w:t>
                        </w:r>
                      </w:p>
                    </w:tc>
                  </w:tr>
                  <w:tr w:rsidR="00DF22ED" w:rsidTr="00F023B5">
                    <w:trPr>
                      <w:trHeight w:val="411"/>
                    </w:trPr>
                    <w:tc>
                      <w:tcPr>
                        <w:tcW w:w="4529" w:type="dxa"/>
                        <w:tcBorders>
                          <w:top w:val="single" w:sz="4" w:space="0" w:color="000000"/>
                          <w:left w:val="single" w:sz="4" w:space="0" w:color="000000"/>
                          <w:bottom w:val="single" w:sz="4" w:space="0" w:color="000000"/>
                        </w:tcBorders>
                      </w:tcPr>
                      <w:p w:rsidR="00DF22ED" w:rsidRDefault="00DF22ED" w:rsidP="00F023B5">
                        <w:pPr>
                          <w:spacing w:before="60" w:after="60"/>
                          <w:ind w:left="57"/>
                          <w:jc w:val="both"/>
                          <w:rPr>
                            <w:rFonts w:ascii="Arial" w:hAnsi="Arial" w:cs="Arial"/>
                            <w:sz w:val="16"/>
                            <w:szCs w:val="16"/>
                          </w:rPr>
                        </w:pPr>
                        <w:r>
                          <w:rPr>
                            <w:rFonts w:ascii="Arial" w:hAnsi="Arial" w:cs="Arial"/>
                            <w:sz w:val="16"/>
                            <w:szCs w:val="16"/>
                          </w:rPr>
                          <w:t xml:space="preserve">Crit.LCL.1.2. Acceder a servicios de intercambio y publicación de información digital con criterios de seguridad y uso responsable. </w:t>
                        </w:r>
                      </w:p>
                    </w:tc>
                    <w:tc>
                      <w:tcPr>
                        <w:tcW w:w="2023" w:type="dxa"/>
                        <w:tcBorders>
                          <w:top w:val="single" w:sz="4" w:space="0" w:color="000000"/>
                          <w:left w:val="single" w:sz="4" w:space="0" w:color="000000"/>
                          <w:bottom w:val="single" w:sz="4" w:space="0" w:color="000000"/>
                        </w:tcBorders>
                        <w:vAlign w:val="center"/>
                      </w:tcPr>
                      <w:p w:rsidR="00DF22ED" w:rsidRDefault="00DF22ED" w:rsidP="00F023B5">
                        <w:pPr>
                          <w:snapToGrid w:val="0"/>
                          <w:spacing w:before="60" w:after="60"/>
                          <w:ind w:left="57"/>
                          <w:jc w:val="center"/>
                          <w:rPr>
                            <w:rFonts w:ascii="Arial" w:hAnsi="Arial" w:cs="Arial"/>
                            <w:sz w:val="16"/>
                            <w:szCs w:val="16"/>
                          </w:rPr>
                        </w:pPr>
                        <w:r>
                          <w:rPr>
                            <w:rFonts w:ascii="Arial" w:hAnsi="Arial" w:cs="Arial"/>
                            <w:sz w:val="16"/>
                            <w:szCs w:val="16"/>
                          </w:rPr>
                          <w:t xml:space="preserve">CSC </w:t>
                        </w:r>
                      </w:p>
                    </w:tc>
                    <w:tc>
                      <w:tcPr>
                        <w:tcW w:w="7902" w:type="dxa"/>
                        <w:gridSpan w:val="2"/>
                        <w:tcBorders>
                          <w:top w:val="single" w:sz="4" w:space="0" w:color="000000"/>
                          <w:left w:val="single" w:sz="4" w:space="0" w:color="000000"/>
                          <w:bottom w:val="single" w:sz="4" w:space="0" w:color="000000"/>
                          <w:right w:val="single" w:sz="4" w:space="0" w:color="000000"/>
                        </w:tcBorders>
                      </w:tcPr>
                      <w:p w:rsidR="00DF22ED" w:rsidRDefault="00DF22ED" w:rsidP="00F023B5">
                        <w:pPr>
                          <w:spacing w:before="60" w:after="60"/>
                          <w:ind w:left="57"/>
                          <w:jc w:val="both"/>
                        </w:pPr>
                        <w:r>
                          <w:rPr>
                            <w:rFonts w:ascii="Arial" w:hAnsi="Arial" w:cs="Arial"/>
                            <w:sz w:val="16"/>
                            <w:szCs w:val="16"/>
                          </w:rPr>
                          <w:t xml:space="preserve">Est.TIC.1.2.1. Realiza actividades con responsabilidad sobre conceptos como la propiedad y el intercambio de información. </w:t>
                        </w:r>
                      </w:p>
                    </w:tc>
                  </w:tr>
                  <w:tr w:rsidR="00DF22ED" w:rsidTr="00F023B5">
                    <w:trPr>
                      <w:trHeight w:val="616"/>
                    </w:trPr>
                    <w:tc>
                      <w:tcPr>
                        <w:tcW w:w="4529" w:type="dxa"/>
                        <w:tcBorders>
                          <w:left w:val="single" w:sz="4" w:space="0" w:color="000000"/>
                          <w:bottom w:val="single" w:sz="4" w:space="0" w:color="000000"/>
                        </w:tcBorders>
                      </w:tcPr>
                      <w:p w:rsidR="00DF22ED" w:rsidRDefault="00DF22ED" w:rsidP="00F023B5">
                        <w:pPr>
                          <w:spacing w:before="60" w:after="60"/>
                          <w:ind w:left="57"/>
                          <w:jc w:val="both"/>
                          <w:rPr>
                            <w:rFonts w:ascii="Arial" w:hAnsi="Arial" w:cs="Arial"/>
                            <w:sz w:val="16"/>
                            <w:szCs w:val="16"/>
                          </w:rPr>
                        </w:pPr>
                        <w:r>
                          <w:rPr>
                            <w:rFonts w:ascii="Arial" w:hAnsi="Arial" w:cs="Arial"/>
                            <w:sz w:val="16"/>
                            <w:szCs w:val="16"/>
                          </w:rPr>
                          <w:t xml:space="preserve">Crit.TIC.1.3. Reconocer y comprender los derechos de los materiales alojados en la web </w:t>
                        </w:r>
                      </w:p>
                    </w:tc>
                    <w:tc>
                      <w:tcPr>
                        <w:tcW w:w="2023" w:type="dxa"/>
                        <w:tcBorders>
                          <w:left w:val="single" w:sz="4" w:space="0" w:color="000000"/>
                          <w:bottom w:val="single" w:sz="4" w:space="0" w:color="000000"/>
                        </w:tcBorders>
                        <w:vAlign w:val="center"/>
                      </w:tcPr>
                      <w:p w:rsidR="00DF22ED" w:rsidRDefault="00DF22ED" w:rsidP="00F023B5">
                        <w:pPr>
                          <w:snapToGrid w:val="0"/>
                          <w:spacing w:before="60" w:after="60"/>
                          <w:ind w:left="57"/>
                          <w:jc w:val="center"/>
                          <w:rPr>
                            <w:rFonts w:ascii="Arial" w:hAnsi="Arial" w:cs="Arial"/>
                            <w:sz w:val="16"/>
                            <w:szCs w:val="16"/>
                          </w:rPr>
                        </w:pPr>
                        <w:r>
                          <w:rPr>
                            <w:rFonts w:ascii="Arial" w:hAnsi="Arial" w:cs="Arial"/>
                            <w:sz w:val="16"/>
                            <w:szCs w:val="16"/>
                          </w:rPr>
                          <w:t xml:space="preserve">CCL-CD-CAA -CSC </w:t>
                        </w:r>
                      </w:p>
                    </w:tc>
                    <w:tc>
                      <w:tcPr>
                        <w:tcW w:w="7902" w:type="dxa"/>
                        <w:gridSpan w:val="2"/>
                        <w:tcBorders>
                          <w:left w:val="single" w:sz="4" w:space="0" w:color="000000"/>
                          <w:bottom w:val="single" w:sz="4" w:space="0" w:color="000000"/>
                          <w:right w:val="single" w:sz="4" w:space="0" w:color="000000"/>
                        </w:tcBorders>
                      </w:tcPr>
                      <w:p w:rsidR="00DF22ED" w:rsidRDefault="00DF22ED" w:rsidP="00F023B5">
                        <w:pPr>
                          <w:spacing w:before="60" w:after="60"/>
                          <w:ind w:left="57"/>
                          <w:jc w:val="both"/>
                        </w:pPr>
                        <w:r>
                          <w:rPr>
                            <w:rFonts w:ascii="Arial" w:hAnsi="Arial" w:cs="Arial"/>
                            <w:sz w:val="16"/>
                            <w:szCs w:val="16"/>
                          </w:rPr>
                          <w:t>Est.TIC.1.3.1. Consulta distintas fuentes y navega conociendo la importancia de la identidad digital y los tipos de fraude de la web. Diferencia el concepto de materiales sujetos a derechos de autor y materiales de libre distribución.</w:t>
                        </w:r>
                      </w:p>
                    </w:tc>
                  </w:tr>
                </w:tbl>
                <w:p w:rsidR="00DF22ED" w:rsidRDefault="00DF22ED"/>
              </w:txbxContent>
            </v:textbox>
            <w10:wrap type="square"/>
          </v:shape>
        </w:pict>
      </w:r>
    </w:p>
    <w:p w:rsidR="00DF22ED" w:rsidRDefault="00DF22ED">
      <w:pPr>
        <w:tabs>
          <w:tab w:val="left" w:pos="0"/>
        </w:tabs>
        <w:spacing w:before="23" w:after="23"/>
        <w:ind w:left="6"/>
        <w:jc w:val="both"/>
        <w:rPr>
          <w:rFonts w:ascii="Arial" w:hAnsi="Arial" w:cs="Arial"/>
          <w:b/>
          <w:color w:val="FF0000"/>
        </w:rPr>
      </w:pPr>
    </w:p>
    <w:p w:rsidR="00DF22ED" w:rsidRDefault="00DF22ED" w:rsidP="00F023B5">
      <w:pPr>
        <w:tabs>
          <w:tab w:val="left" w:pos="0"/>
        </w:tabs>
        <w:spacing w:before="23" w:after="23"/>
        <w:jc w:val="both"/>
        <w:rPr>
          <w:rFonts w:ascii="Arial" w:hAnsi="Arial" w:cs="Arial"/>
          <w:b/>
          <w:color w:val="FF0000"/>
        </w:rPr>
      </w:pPr>
    </w:p>
    <w:p w:rsidR="00DF22ED" w:rsidRDefault="00DF22ED">
      <w:pPr>
        <w:pageBreakBefore/>
        <w:tabs>
          <w:tab w:val="left" w:pos="0"/>
        </w:tabs>
        <w:spacing w:before="23" w:after="23"/>
        <w:ind w:left="6"/>
        <w:jc w:val="both"/>
        <w:rPr>
          <w:rFonts w:ascii="Arial" w:hAnsi="Arial" w:cs="Arial"/>
          <w:b/>
          <w:color w:val="FF0000"/>
        </w:rPr>
      </w:pPr>
    </w:p>
    <w:tbl>
      <w:tblPr>
        <w:tblW w:w="0" w:type="auto"/>
        <w:tblInd w:w="108" w:type="dxa"/>
        <w:tblLayout w:type="fixed"/>
        <w:tblLook w:val="0000"/>
      </w:tblPr>
      <w:tblGrid>
        <w:gridCol w:w="4955"/>
        <w:gridCol w:w="2211"/>
        <w:gridCol w:w="3752"/>
        <w:gridCol w:w="3618"/>
      </w:tblGrid>
      <w:tr w:rsidR="00DF22ED">
        <w:tc>
          <w:tcPr>
            <w:tcW w:w="10918" w:type="dxa"/>
            <w:gridSpan w:val="3"/>
            <w:tcBorders>
              <w:top w:val="single" w:sz="4" w:space="0" w:color="000000"/>
              <w:left w:val="single" w:sz="4" w:space="0" w:color="000000"/>
              <w:bottom w:val="single" w:sz="4" w:space="0" w:color="000000"/>
            </w:tcBorders>
          </w:tcPr>
          <w:p w:rsidR="00DF22ED" w:rsidRDefault="00DF22ED" w:rsidP="00F023B5">
            <w:pPr>
              <w:spacing w:before="60" w:after="60"/>
              <w:ind w:left="6"/>
              <w:jc w:val="center"/>
              <w:rPr>
                <w:rFonts w:ascii="Arial" w:hAnsi="Arial" w:cs="Arial"/>
                <w:b/>
                <w:sz w:val="16"/>
                <w:szCs w:val="16"/>
              </w:rPr>
            </w:pPr>
            <w:r>
              <w:rPr>
                <w:rFonts w:ascii="Arial" w:hAnsi="Arial" w:cs="Arial"/>
                <w:b/>
                <w:sz w:val="16"/>
                <w:szCs w:val="16"/>
              </w:rPr>
              <w:t>TECNOLOGÍAS DE LA INFORMACIÓN Y LA COMUNICACIÓN</w:t>
            </w:r>
          </w:p>
        </w:tc>
        <w:tc>
          <w:tcPr>
            <w:tcW w:w="3618" w:type="dxa"/>
            <w:tcBorders>
              <w:top w:val="single" w:sz="4" w:space="0" w:color="000000"/>
              <w:left w:val="single" w:sz="4" w:space="0" w:color="000000"/>
              <w:bottom w:val="single" w:sz="4" w:space="0" w:color="000000"/>
              <w:right w:val="single" w:sz="4" w:space="0" w:color="000000"/>
            </w:tcBorders>
          </w:tcPr>
          <w:p w:rsidR="00DF22ED" w:rsidRDefault="00DF22ED" w:rsidP="00F023B5">
            <w:pPr>
              <w:spacing w:before="60" w:after="60"/>
              <w:ind w:left="6"/>
              <w:jc w:val="center"/>
            </w:pPr>
            <w:r>
              <w:rPr>
                <w:rFonts w:ascii="Arial" w:hAnsi="Arial" w:cs="Arial"/>
                <w:b/>
                <w:sz w:val="16"/>
                <w:szCs w:val="16"/>
              </w:rPr>
              <w:t>Curso: 4º</w:t>
            </w:r>
          </w:p>
        </w:tc>
      </w:tr>
      <w:tr w:rsidR="00DF22ED">
        <w:tc>
          <w:tcPr>
            <w:tcW w:w="14536" w:type="dxa"/>
            <w:gridSpan w:val="4"/>
            <w:tcBorders>
              <w:top w:val="single" w:sz="4" w:space="0" w:color="000000"/>
              <w:left w:val="single" w:sz="4" w:space="0" w:color="000000"/>
              <w:bottom w:val="single" w:sz="4" w:space="0" w:color="000000"/>
              <w:right w:val="single" w:sz="4" w:space="0" w:color="000000"/>
            </w:tcBorders>
          </w:tcPr>
          <w:p w:rsidR="00DF22ED" w:rsidRDefault="00DF22ED" w:rsidP="00F023B5">
            <w:pPr>
              <w:spacing w:before="60" w:after="60"/>
              <w:ind w:left="6"/>
              <w:jc w:val="both"/>
            </w:pPr>
            <w:r>
              <w:rPr>
                <w:rFonts w:ascii="Arial" w:hAnsi="Arial" w:cs="Arial"/>
                <w:b/>
                <w:sz w:val="16"/>
                <w:szCs w:val="16"/>
              </w:rPr>
              <w:t xml:space="preserve">BLOQUE 2: </w:t>
            </w:r>
            <w:r>
              <w:rPr>
                <w:rFonts w:ascii="Arial" w:hAnsi="Arial" w:cs="Arial"/>
                <w:sz w:val="16"/>
                <w:szCs w:val="16"/>
              </w:rPr>
              <w:t xml:space="preserve">Ordenadores, sistemas operativos y redes </w:t>
            </w:r>
          </w:p>
        </w:tc>
      </w:tr>
      <w:tr w:rsidR="00DF22ED">
        <w:tc>
          <w:tcPr>
            <w:tcW w:w="14536" w:type="dxa"/>
            <w:gridSpan w:val="4"/>
            <w:tcBorders>
              <w:top w:val="single" w:sz="4" w:space="0" w:color="000000"/>
              <w:left w:val="single" w:sz="4" w:space="0" w:color="000000"/>
              <w:bottom w:val="single" w:sz="4" w:space="0" w:color="000000"/>
              <w:right w:val="single" w:sz="4" w:space="0" w:color="000000"/>
            </w:tcBorders>
          </w:tcPr>
          <w:p w:rsidR="00DF22ED" w:rsidRDefault="00DF22ED" w:rsidP="00F023B5">
            <w:pPr>
              <w:spacing w:before="60" w:after="60"/>
              <w:ind w:left="6"/>
              <w:jc w:val="both"/>
              <w:rPr>
                <w:rFonts w:ascii="Arial" w:hAnsi="Arial" w:cs="Arial"/>
                <w:sz w:val="16"/>
                <w:szCs w:val="16"/>
              </w:rPr>
            </w:pPr>
            <w:r>
              <w:rPr>
                <w:rFonts w:ascii="Arial" w:hAnsi="Arial" w:cs="Arial"/>
                <w:b/>
                <w:sz w:val="16"/>
                <w:szCs w:val="16"/>
              </w:rPr>
              <w:t>CONTENIDOS:</w:t>
            </w:r>
          </w:p>
          <w:p w:rsidR="00DF22ED" w:rsidRDefault="00DF22ED" w:rsidP="00F023B5">
            <w:pPr>
              <w:pStyle w:val="BodyText"/>
              <w:spacing w:before="60" w:after="60"/>
              <w:ind w:left="6"/>
              <w:jc w:val="both"/>
              <w:rPr>
                <w:rFonts w:ascii="Arial" w:hAnsi="Arial" w:cs="Arial"/>
                <w:sz w:val="16"/>
                <w:szCs w:val="16"/>
              </w:rPr>
            </w:pPr>
            <w:r>
              <w:rPr>
                <w:rFonts w:ascii="Arial" w:hAnsi="Arial" w:cs="Arial"/>
                <w:sz w:val="16"/>
                <w:szCs w:val="16"/>
              </w:rPr>
              <w:t xml:space="preserve">Arquitectura de ordenadores. Componentes físicos de un ordenador, hardware. Funciones y conexiones. </w:t>
            </w:r>
          </w:p>
          <w:p w:rsidR="00DF22ED" w:rsidRDefault="00DF22ED" w:rsidP="00F023B5">
            <w:pPr>
              <w:pStyle w:val="BodyText"/>
              <w:spacing w:before="60" w:after="60"/>
              <w:ind w:left="6"/>
              <w:jc w:val="both"/>
              <w:rPr>
                <w:rFonts w:ascii="Arial" w:hAnsi="Arial" w:cs="Arial"/>
                <w:sz w:val="16"/>
                <w:szCs w:val="16"/>
              </w:rPr>
            </w:pPr>
            <w:r>
              <w:rPr>
                <w:rFonts w:ascii="Arial" w:hAnsi="Arial" w:cs="Arial"/>
                <w:sz w:val="16"/>
                <w:szCs w:val="16"/>
              </w:rPr>
              <w:t>Sistemas operativos: Tipos, funciones y componentes. Software libre y software propietario.</w:t>
            </w:r>
          </w:p>
          <w:p w:rsidR="00DF22ED" w:rsidRDefault="00DF22ED" w:rsidP="00F023B5">
            <w:pPr>
              <w:pStyle w:val="BodyText"/>
              <w:spacing w:before="60" w:after="60"/>
              <w:ind w:left="6"/>
              <w:jc w:val="both"/>
              <w:rPr>
                <w:rFonts w:ascii="Arial" w:hAnsi="Arial" w:cs="Arial"/>
                <w:sz w:val="16"/>
                <w:szCs w:val="16"/>
              </w:rPr>
            </w:pPr>
            <w:r>
              <w:rPr>
                <w:rFonts w:ascii="Arial" w:hAnsi="Arial" w:cs="Arial"/>
                <w:sz w:val="16"/>
                <w:szCs w:val="16"/>
              </w:rPr>
              <w:t xml:space="preserve">Configuración y administración de distintos sistemas operativos. Organización y almacenamiento de la información en distintos sistemas operativos. Herramientas de un sistema operativo. </w:t>
            </w:r>
          </w:p>
          <w:p w:rsidR="00DF22ED" w:rsidRDefault="00DF22ED" w:rsidP="00F023B5">
            <w:pPr>
              <w:pStyle w:val="BodyText"/>
              <w:spacing w:before="60" w:after="60"/>
              <w:ind w:left="6"/>
              <w:jc w:val="both"/>
              <w:rPr>
                <w:rFonts w:ascii="Arial" w:hAnsi="Arial" w:cs="Arial"/>
                <w:sz w:val="16"/>
                <w:szCs w:val="16"/>
              </w:rPr>
            </w:pPr>
            <w:r>
              <w:rPr>
                <w:rFonts w:ascii="Arial" w:hAnsi="Arial" w:cs="Arial"/>
                <w:sz w:val="16"/>
                <w:szCs w:val="16"/>
              </w:rPr>
              <w:t>Software y utilidades básicas de un equipo informático.</w:t>
            </w:r>
          </w:p>
          <w:p w:rsidR="00DF22ED" w:rsidRDefault="00DF22ED" w:rsidP="00F023B5">
            <w:pPr>
              <w:pStyle w:val="BodyText"/>
              <w:spacing w:before="60" w:after="60"/>
              <w:ind w:left="6"/>
              <w:jc w:val="both"/>
              <w:rPr>
                <w:rFonts w:ascii="Arial" w:hAnsi="Arial" w:cs="Arial"/>
                <w:sz w:val="16"/>
                <w:szCs w:val="16"/>
              </w:rPr>
            </w:pPr>
            <w:r>
              <w:rPr>
                <w:rFonts w:ascii="Arial" w:hAnsi="Arial" w:cs="Arial"/>
                <w:sz w:val="16"/>
                <w:szCs w:val="16"/>
              </w:rPr>
              <w:t>Redes de ordenadores: Definición, tipos y topologías.</w:t>
            </w:r>
          </w:p>
          <w:p w:rsidR="00DF22ED" w:rsidRDefault="00DF22ED" w:rsidP="00F023B5">
            <w:pPr>
              <w:pStyle w:val="BodyText"/>
              <w:spacing w:before="60" w:after="60"/>
              <w:ind w:left="6"/>
              <w:jc w:val="both"/>
              <w:rPr>
                <w:rFonts w:ascii="Arial" w:hAnsi="Arial" w:cs="Arial"/>
                <w:sz w:val="16"/>
                <w:szCs w:val="16"/>
              </w:rPr>
            </w:pPr>
            <w:r>
              <w:rPr>
                <w:rFonts w:ascii="Arial" w:hAnsi="Arial" w:cs="Arial"/>
                <w:sz w:val="16"/>
                <w:szCs w:val="16"/>
              </w:rPr>
              <w:t>Tipos de conexiones: Alámbricas e inalámbricas.</w:t>
            </w:r>
          </w:p>
          <w:p w:rsidR="00DF22ED" w:rsidRDefault="00DF22ED" w:rsidP="00F023B5">
            <w:pPr>
              <w:pStyle w:val="BodyText"/>
              <w:spacing w:before="60" w:after="60"/>
              <w:ind w:left="6"/>
              <w:jc w:val="both"/>
            </w:pPr>
            <w:r>
              <w:rPr>
                <w:rFonts w:ascii="Arial" w:hAnsi="Arial" w:cs="Arial"/>
                <w:sz w:val="16"/>
                <w:szCs w:val="16"/>
              </w:rPr>
              <w:t xml:space="preserve">Configuración de redes: Dispositivos físicos, función e interconexión de equipos informáticos. </w:t>
            </w:r>
          </w:p>
        </w:tc>
      </w:tr>
      <w:tr w:rsidR="00DF22ED">
        <w:tc>
          <w:tcPr>
            <w:tcW w:w="4955" w:type="dxa"/>
            <w:tcBorders>
              <w:top w:val="single" w:sz="4" w:space="0" w:color="000000"/>
              <w:left w:val="single" w:sz="4" w:space="0" w:color="000000"/>
              <w:bottom w:val="single" w:sz="4" w:space="0" w:color="000000"/>
            </w:tcBorders>
          </w:tcPr>
          <w:p w:rsidR="00DF22ED" w:rsidRDefault="00DF22ED" w:rsidP="00F023B5">
            <w:pPr>
              <w:spacing w:before="60" w:after="60"/>
              <w:ind w:left="6"/>
              <w:jc w:val="center"/>
              <w:rPr>
                <w:rFonts w:ascii="Arial" w:hAnsi="Arial" w:cs="Arial"/>
                <w:b/>
                <w:sz w:val="16"/>
                <w:szCs w:val="16"/>
              </w:rPr>
            </w:pPr>
            <w:r>
              <w:rPr>
                <w:rFonts w:ascii="Arial" w:hAnsi="Arial" w:cs="Arial"/>
                <w:b/>
                <w:sz w:val="16"/>
                <w:szCs w:val="16"/>
              </w:rPr>
              <w:t>CRITERIOS DE EVALUACIÓN</w:t>
            </w:r>
          </w:p>
        </w:tc>
        <w:tc>
          <w:tcPr>
            <w:tcW w:w="2211" w:type="dxa"/>
            <w:tcBorders>
              <w:top w:val="single" w:sz="4" w:space="0" w:color="000000"/>
              <w:left w:val="single" w:sz="4" w:space="0" w:color="000000"/>
              <w:bottom w:val="single" w:sz="4" w:space="0" w:color="000000"/>
            </w:tcBorders>
          </w:tcPr>
          <w:p w:rsidR="00DF22ED" w:rsidRDefault="00DF22ED" w:rsidP="00F023B5">
            <w:pPr>
              <w:spacing w:before="60" w:after="60"/>
              <w:ind w:left="6"/>
              <w:jc w:val="center"/>
              <w:rPr>
                <w:rFonts w:ascii="Arial" w:hAnsi="Arial" w:cs="Arial"/>
                <w:b/>
                <w:sz w:val="16"/>
                <w:szCs w:val="16"/>
              </w:rPr>
            </w:pPr>
            <w:r>
              <w:rPr>
                <w:rFonts w:ascii="Arial" w:hAnsi="Arial" w:cs="Arial"/>
                <w:b/>
                <w:sz w:val="16"/>
                <w:szCs w:val="16"/>
              </w:rPr>
              <w:t xml:space="preserve">COMPETENCIAS </w:t>
            </w:r>
          </w:p>
          <w:p w:rsidR="00DF22ED" w:rsidRDefault="00DF22ED" w:rsidP="00F023B5">
            <w:pPr>
              <w:spacing w:before="60" w:after="60"/>
              <w:ind w:left="6"/>
              <w:jc w:val="center"/>
              <w:rPr>
                <w:rFonts w:ascii="Arial" w:hAnsi="Arial" w:cs="Arial"/>
                <w:b/>
                <w:sz w:val="16"/>
                <w:szCs w:val="16"/>
              </w:rPr>
            </w:pPr>
            <w:r>
              <w:rPr>
                <w:rFonts w:ascii="Arial" w:hAnsi="Arial" w:cs="Arial"/>
                <w:b/>
                <w:sz w:val="16"/>
                <w:szCs w:val="16"/>
              </w:rPr>
              <w:t>CLAVE</w:t>
            </w:r>
          </w:p>
        </w:tc>
        <w:tc>
          <w:tcPr>
            <w:tcW w:w="7370" w:type="dxa"/>
            <w:gridSpan w:val="2"/>
            <w:tcBorders>
              <w:top w:val="single" w:sz="4" w:space="0" w:color="000000"/>
              <w:left w:val="single" w:sz="4" w:space="0" w:color="000000"/>
              <w:bottom w:val="single" w:sz="4" w:space="0" w:color="000000"/>
              <w:right w:val="single" w:sz="4" w:space="0" w:color="000000"/>
            </w:tcBorders>
          </w:tcPr>
          <w:p w:rsidR="00DF22ED" w:rsidRDefault="00DF22ED" w:rsidP="00F023B5">
            <w:pPr>
              <w:spacing w:before="60" w:after="60"/>
              <w:ind w:left="6"/>
              <w:jc w:val="center"/>
            </w:pPr>
            <w:r>
              <w:rPr>
                <w:rFonts w:ascii="Arial" w:hAnsi="Arial" w:cs="Arial"/>
                <w:b/>
                <w:sz w:val="16"/>
                <w:szCs w:val="16"/>
              </w:rPr>
              <w:t>ESTÁNDARES DE APRENDIZAJE EVALUABLES</w:t>
            </w:r>
          </w:p>
        </w:tc>
      </w:tr>
      <w:tr w:rsidR="00DF22ED">
        <w:tc>
          <w:tcPr>
            <w:tcW w:w="4955" w:type="dxa"/>
            <w:vMerge w:val="restart"/>
            <w:tcBorders>
              <w:top w:val="single" w:sz="4" w:space="0" w:color="000000"/>
              <w:left w:val="single" w:sz="4" w:space="0" w:color="000000"/>
              <w:bottom w:val="single" w:sz="4" w:space="0" w:color="000000"/>
            </w:tcBorders>
          </w:tcPr>
          <w:p w:rsidR="00DF22ED" w:rsidRPr="002B48B5" w:rsidRDefault="00DF22ED" w:rsidP="00F023B5">
            <w:pPr>
              <w:pStyle w:val="BodyText"/>
              <w:spacing w:before="60" w:after="60"/>
              <w:ind w:left="6"/>
              <w:jc w:val="both"/>
              <w:rPr>
                <w:rFonts w:ascii="Arial" w:hAnsi="Arial" w:cs="Arial"/>
                <w:sz w:val="16"/>
                <w:szCs w:val="16"/>
              </w:rPr>
            </w:pPr>
            <w:r>
              <w:rPr>
                <w:rFonts w:ascii="Arial" w:hAnsi="Arial" w:cs="Arial"/>
                <w:sz w:val="16"/>
                <w:szCs w:val="16"/>
              </w:rPr>
              <w:t xml:space="preserve">Crit.TIC.2.1. Utilizar y configurar equipos informáticos identificando los elementos que los configuran y su función en el conjunto. </w:t>
            </w:r>
          </w:p>
        </w:tc>
        <w:tc>
          <w:tcPr>
            <w:tcW w:w="2211" w:type="dxa"/>
            <w:vMerge w:val="restart"/>
            <w:tcBorders>
              <w:top w:val="single" w:sz="4" w:space="0" w:color="000000"/>
              <w:left w:val="single" w:sz="4" w:space="0" w:color="000000"/>
              <w:bottom w:val="single" w:sz="4" w:space="0" w:color="000000"/>
            </w:tcBorders>
            <w:vAlign w:val="center"/>
          </w:tcPr>
          <w:p w:rsidR="00DF22ED" w:rsidRDefault="00DF22ED" w:rsidP="00F023B5">
            <w:pPr>
              <w:snapToGrid w:val="0"/>
              <w:spacing w:before="60" w:after="60"/>
              <w:ind w:left="6"/>
              <w:jc w:val="center"/>
              <w:rPr>
                <w:rFonts w:ascii="Arial" w:hAnsi="Arial" w:cs="Arial"/>
                <w:sz w:val="16"/>
                <w:szCs w:val="16"/>
              </w:rPr>
            </w:pPr>
            <w:r>
              <w:rPr>
                <w:rFonts w:ascii="Arial" w:hAnsi="Arial" w:cs="Arial"/>
                <w:sz w:val="16"/>
                <w:szCs w:val="16"/>
                <w:lang w:val="en-US"/>
              </w:rPr>
              <w:t>CMCT-CD</w:t>
            </w:r>
          </w:p>
        </w:tc>
        <w:tc>
          <w:tcPr>
            <w:tcW w:w="7370" w:type="dxa"/>
            <w:gridSpan w:val="2"/>
            <w:tcBorders>
              <w:top w:val="single" w:sz="4" w:space="0" w:color="000000"/>
              <w:left w:val="single" w:sz="4" w:space="0" w:color="000000"/>
              <w:bottom w:val="single" w:sz="4" w:space="0" w:color="000000"/>
              <w:right w:val="single" w:sz="4" w:space="0" w:color="000000"/>
            </w:tcBorders>
          </w:tcPr>
          <w:p w:rsidR="00DF22ED" w:rsidRDefault="00DF22ED" w:rsidP="00F023B5">
            <w:pPr>
              <w:pStyle w:val="BodyText"/>
              <w:spacing w:before="60" w:after="60"/>
              <w:ind w:left="6"/>
              <w:jc w:val="both"/>
            </w:pPr>
            <w:r>
              <w:rPr>
                <w:rFonts w:ascii="Arial" w:hAnsi="Arial" w:cs="Arial"/>
                <w:sz w:val="16"/>
                <w:szCs w:val="16"/>
              </w:rPr>
              <w:t xml:space="preserve">Est.TIC.2.1.1. Realiza operaciones básicas de organización y almacenamiento de la información. </w:t>
            </w:r>
          </w:p>
        </w:tc>
      </w:tr>
      <w:tr w:rsidR="00DF22ED">
        <w:tc>
          <w:tcPr>
            <w:tcW w:w="4955" w:type="dxa"/>
            <w:vMerge/>
            <w:tcBorders>
              <w:top w:val="single" w:sz="4" w:space="0" w:color="000000"/>
              <w:left w:val="single" w:sz="4" w:space="0" w:color="000000"/>
              <w:bottom w:val="single" w:sz="4" w:space="0" w:color="000000"/>
            </w:tcBorders>
          </w:tcPr>
          <w:p w:rsidR="00DF22ED" w:rsidRDefault="00DF22ED" w:rsidP="00F023B5">
            <w:pPr>
              <w:snapToGrid w:val="0"/>
              <w:spacing w:before="60" w:after="60"/>
              <w:ind w:left="6"/>
              <w:jc w:val="both"/>
              <w:rPr>
                <w:rFonts w:ascii="Arial" w:hAnsi="Arial" w:cs="Arial"/>
                <w:sz w:val="16"/>
                <w:szCs w:val="16"/>
              </w:rPr>
            </w:pPr>
          </w:p>
        </w:tc>
        <w:tc>
          <w:tcPr>
            <w:tcW w:w="2211" w:type="dxa"/>
            <w:vMerge/>
            <w:tcBorders>
              <w:top w:val="single" w:sz="4" w:space="0" w:color="000000"/>
              <w:left w:val="single" w:sz="4" w:space="0" w:color="000000"/>
              <w:bottom w:val="single" w:sz="4" w:space="0" w:color="000000"/>
            </w:tcBorders>
            <w:vAlign w:val="center"/>
          </w:tcPr>
          <w:p w:rsidR="00DF22ED" w:rsidRDefault="00DF22ED" w:rsidP="00F023B5">
            <w:pPr>
              <w:snapToGrid w:val="0"/>
              <w:spacing w:before="60" w:after="60"/>
              <w:ind w:left="6"/>
              <w:jc w:val="center"/>
              <w:rPr>
                <w:rFonts w:ascii="Arial" w:hAnsi="Arial" w:cs="Arial"/>
                <w:sz w:val="16"/>
                <w:szCs w:val="16"/>
              </w:rPr>
            </w:pPr>
          </w:p>
        </w:tc>
        <w:tc>
          <w:tcPr>
            <w:tcW w:w="7370" w:type="dxa"/>
            <w:gridSpan w:val="2"/>
            <w:tcBorders>
              <w:top w:val="single" w:sz="4" w:space="0" w:color="000000"/>
              <w:left w:val="single" w:sz="4" w:space="0" w:color="000000"/>
              <w:bottom w:val="single" w:sz="4" w:space="0" w:color="000000"/>
              <w:right w:val="single" w:sz="4" w:space="0" w:color="000000"/>
            </w:tcBorders>
          </w:tcPr>
          <w:p w:rsidR="00DF22ED" w:rsidRDefault="00DF22ED" w:rsidP="00F023B5">
            <w:pPr>
              <w:spacing w:before="60" w:after="60"/>
              <w:ind w:left="6"/>
              <w:jc w:val="both"/>
            </w:pPr>
            <w:r>
              <w:rPr>
                <w:rFonts w:ascii="Arial" w:hAnsi="Arial" w:cs="Arial"/>
                <w:sz w:val="16"/>
                <w:szCs w:val="16"/>
              </w:rPr>
              <w:t xml:space="preserve">Est.TIC.2.1.2. Configura elementos básicos del sistema operativo y accesibilidad del equipo informático. </w:t>
            </w:r>
          </w:p>
        </w:tc>
      </w:tr>
      <w:tr w:rsidR="00DF22ED">
        <w:tc>
          <w:tcPr>
            <w:tcW w:w="4955" w:type="dxa"/>
            <w:tcBorders>
              <w:top w:val="single" w:sz="4" w:space="0" w:color="000000"/>
              <w:left w:val="single" w:sz="4" w:space="0" w:color="000000"/>
              <w:bottom w:val="single" w:sz="4" w:space="0" w:color="000000"/>
            </w:tcBorders>
          </w:tcPr>
          <w:p w:rsidR="00DF22ED" w:rsidRDefault="00DF22ED" w:rsidP="00F023B5">
            <w:pPr>
              <w:spacing w:before="60" w:after="60"/>
              <w:ind w:left="6"/>
              <w:jc w:val="both"/>
              <w:rPr>
                <w:rFonts w:ascii="Arial" w:hAnsi="Arial" w:cs="Arial"/>
                <w:sz w:val="16"/>
                <w:szCs w:val="16"/>
              </w:rPr>
            </w:pPr>
            <w:r>
              <w:rPr>
                <w:rFonts w:ascii="Arial" w:hAnsi="Arial" w:cs="Arial"/>
                <w:sz w:val="16"/>
                <w:szCs w:val="16"/>
              </w:rPr>
              <w:t xml:space="preserve">Crit.TIC.2.2. Gestionar la instalación y eliminación de software de propósito general.  </w:t>
            </w:r>
          </w:p>
        </w:tc>
        <w:tc>
          <w:tcPr>
            <w:tcW w:w="2211" w:type="dxa"/>
            <w:tcBorders>
              <w:top w:val="single" w:sz="4" w:space="0" w:color="000000"/>
              <w:left w:val="single" w:sz="4" w:space="0" w:color="000000"/>
              <w:bottom w:val="single" w:sz="4" w:space="0" w:color="000000"/>
            </w:tcBorders>
            <w:vAlign w:val="center"/>
          </w:tcPr>
          <w:p w:rsidR="00DF22ED" w:rsidRDefault="00DF22ED" w:rsidP="00F023B5">
            <w:pPr>
              <w:snapToGrid w:val="0"/>
              <w:spacing w:before="60" w:after="60"/>
              <w:ind w:left="6"/>
              <w:jc w:val="center"/>
              <w:rPr>
                <w:rFonts w:ascii="Arial" w:hAnsi="Arial" w:cs="Arial"/>
                <w:sz w:val="16"/>
                <w:szCs w:val="16"/>
              </w:rPr>
            </w:pPr>
            <w:r>
              <w:rPr>
                <w:rFonts w:ascii="Arial" w:hAnsi="Arial" w:cs="Arial"/>
                <w:sz w:val="16"/>
                <w:szCs w:val="16"/>
              </w:rPr>
              <w:t xml:space="preserve">CMCT-CD-CAA-CIEE </w:t>
            </w:r>
          </w:p>
        </w:tc>
        <w:tc>
          <w:tcPr>
            <w:tcW w:w="7370" w:type="dxa"/>
            <w:gridSpan w:val="2"/>
            <w:tcBorders>
              <w:top w:val="single" w:sz="4" w:space="0" w:color="000000"/>
              <w:left w:val="single" w:sz="4" w:space="0" w:color="000000"/>
              <w:bottom w:val="single" w:sz="4" w:space="0" w:color="000000"/>
              <w:right w:val="single" w:sz="4" w:space="0" w:color="000000"/>
            </w:tcBorders>
          </w:tcPr>
          <w:p w:rsidR="00DF22ED" w:rsidRDefault="00DF22ED" w:rsidP="00F023B5">
            <w:pPr>
              <w:spacing w:before="60" w:after="60"/>
              <w:ind w:left="6"/>
              <w:jc w:val="both"/>
            </w:pPr>
            <w:r>
              <w:rPr>
                <w:rFonts w:ascii="Arial" w:hAnsi="Arial" w:cs="Arial"/>
                <w:sz w:val="16"/>
                <w:szCs w:val="16"/>
              </w:rPr>
              <w:t xml:space="preserve">Est.TIC.2.2.1.Resuelve problemas vinculados a los sistemas operativos y los programas y aplicaciones vinculadas a los mismos. </w:t>
            </w:r>
          </w:p>
        </w:tc>
      </w:tr>
      <w:tr w:rsidR="00DF22ED">
        <w:tc>
          <w:tcPr>
            <w:tcW w:w="4955" w:type="dxa"/>
            <w:tcBorders>
              <w:left w:val="single" w:sz="4" w:space="0" w:color="000000"/>
              <w:bottom w:val="single" w:sz="4" w:space="0" w:color="000000"/>
            </w:tcBorders>
          </w:tcPr>
          <w:p w:rsidR="00DF22ED" w:rsidRDefault="00DF22ED" w:rsidP="00F023B5">
            <w:pPr>
              <w:pStyle w:val="BodyText"/>
              <w:spacing w:before="60" w:after="60"/>
              <w:ind w:left="6"/>
              <w:jc w:val="both"/>
              <w:rPr>
                <w:rFonts w:ascii="Arial" w:hAnsi="Arial" w:cs="Arial"/>
                <w:sz w:val="16"/>
                <w:szCs w:val="16"/>
              </w:rPr>
            </w:pPr>
            <w:r>
              <w:rPr>
                <w:rFonts w:ascii="Arial" w:hAnsi="Arial" w:cs="Arial"/>
                <w:sz w:val="16"/>
                <w:szCs w:val="16"/>
              </w:rPr>
              <w:t>Crit.TIC.2.3. Utilizar software de comunicación entre equipos y sistemas.</w:t>
            </w:r>
          </w:p>
        </w:tc>
        <w:tc>
          <w:tcPr>
            <w:tcW w:w="2211" w:type="dxa"/>
            <w:tcBorders>
              <w:left w:val="single" w:sz="4" w:space="0" w:color="000000"/>
              <w:bottom w:val="single" w:sz="4" w:space="0" w:color="000000"/>
            </w:tcBorders>
            <w:vAlign w:val="center"/>
          </w:tcPr>
          <w:p w:rsidR="00DF22ED" w:rsidRDefault="00DF22ED" w:rsidP="00F023B5">
            <w:pPr>
              <w:snapToGrid w:val="0"/>
              <w:spacing w:before="60" w:after="60"/>
              <w:ind w:left="6"/>
              <w:jc w:val="center"/>
              <w:rPr>
                <w:rFonts w:ascii="Arial" w:hAnsi="Arial" w:cs="Arial"/>
                <w:sz w:val="16"/>
                <w:szCs w:val="16"/>
              </w:rPr>
            </w:pPr>
            <w:r>
              <w:rPr>
                <w:rFonts w:ascii="Arial" w:hAnsi="Arial" w:cs="Arial"/>
                <w:sz w:val="16"/>
                <w:szCs w:val="16"/>
              </w:rPr>
              <w:t xml:space="preserve">CD </w:t>
            </w:r>
          </w:p>
        </w:tc>
        <w:tc>
          <w:tcPr>
            <w:tcW w:w="7370" w:type="dxa"/>
            <w:gridSpan w:val="2"/>
            <w:tcBorders>
              <w:left w:val="single" w:sz="4" w:space="0" w:color="000000"/>
              <w:bottom w:val="single" w:sz="4" w:space="0" w:color="000000"/>
              <w:right w:val="single" w:sz="4" w:space="0" w:color="000000"/>
            </w:tcBorders>
          </w:tcPr>
          <w:p w:rsidR="00DF22ED" w:rsidRDefault="00DF22ED" w:rsidP="00F023B5">
            <w:pPr>
              <w:spacing w:before="60" w:after="60"/>
              <w:ind w:left="6"/>
              <w:jc w:val="both"/>
            </w:pPr>
            <w:r>
              <w:rPr>
                <w:rFonts w:ascii="Arial" w:hAnsi="Arial" w:cs="Arial"/>
                <w:sz w:val="16"/>
                <w:szCs w:val="16"/>
              </w:rPr>
              <w:t>Est.TIC.2.3.1. Administra el equipo con responsabilidad y conoce aplicaciones de comunicación entre dispositivos.</w:t>
            </w:r>
          </w:p>
        </w:tc>
      </w:tr>
      <w:tr w:rsidR="00DF22ED">
        <w:tc>
          <w:tcPr>
            <w:tcW w:w="4955" w:type="dxa"/>
            <w:tcBorders>
              <w:left w:val="single" w:sz="4" w:space="0" w:color="000000"/>
              <w:bottom w:val="single" w:sz="4" w:space="0" w:color="000000"/>
            </w:tcBorders>
          </w:tcPr>
          <w:p w:rsidR="00DF22ED" w:rsidRDefault="00DF22ED" w:rsidP="00F023B5">
            <w:pPr>
              <w:pStyle w:val="BodyText"/>
              <w:spacing w:before="60" w:after="60"/>
              <w:ind w:left="6"/>
              <w:jc w:val="both"/>
              <w:rPr>
                <w:rFonts w:ascii="Arial" w:hAnsi="Arial" w:cs="Arial"/>
                <w:sz w:val="16"/>
                <w:szCs w:val="16"/>
              </w:rPr>
            </w:pPr>
            <w:r>
              <w:rPr>
                <w:rFonts w:ascii="Arial" w:hAnsi="Arial" w:cs="Arial"/>
                <w:sz w:val="16"/>
                <w:szCs w:val="16"/>
              </w:rPr>
              <w:t xml:space="preserve">Crit.TIC.2.4 Conocer la arquitectura de un ordenador, identificando sus componentes básicos y describiendo sus características. </w:t>
            </w:r>
          </w:p>
        </w:tc>
        <w:tc>
          <w:tcPr>
            <w:tcW w:w="2211" w:type="dxa"/>
            <w:tcBorders>
              <w:left w:val="single" w:sz="4" w:space="0" w:color="000000"/>
              <w:bottom w:val="single" w:sz="4" w:space="0" w:color="000000"/>
            </w:tcBorders>
            <w:vAlign w:val="center"/>
          </w:tcPr>
          <w:p w:rsidR="00DF22ED" w:rsidRDefault="00DF22ED" w:rsidP="00F023B5">
            <w:pPr>
              <w:snapToGrid w:val="0"/>
              <w:spacing w:before="60" w:after="60"/>
              <w:ind w:left="6"/>
              <w:jc w:val="center"/>
              <w:rPr>
                <w:rFonts w:ascii="Arial" w:hAnsi="Arial" w:cs="Arial"/>
                <w:sz w:val="16"/>
                <w:szCs w:val="16"/>
              </w:rPr>
            </w:pPr>
            <w:r>
              <w:rPr>
                <w:rFonts w:ascii="Arial" w:hAnsi="Arial" w:cs="Arial"/>
                <w:sz w:val="16"/>
                <w:szCs w:val="16"/>
              </w:rPr>
              <w:t xml:space="preserve">CMCT-CD </w:t>
            </w:r>
          </w:p>
        </w:tc>
        <w:tc>
          <w:tcPr>
            <w:tcW w:w="7370" w:type="dxa"/>
            <w:gridSpan w:val="2"/>
            <w:tcBorders>
              <w:left w:val="single" w:sz="4" w:space="0" w:color="000000"/>
              <w:bottom w:val="single" w:sz="4" w:space="0" w:color="000000"/>
              <w:right w:val="single" w:sz="4" w:space="0" w:color="000000"/>
            </w:tcBorders>
          </w:tcPr>
          <w:p w:rsidR="00DF22ED" w:rsidRDefault="00DF22ED" w:rsidP="00F023B5">
            <w:pPr>
              <w:spacing w:before="60" w:after="60"/>
              <w:ind w:left="6"/>
              <w:jc w:val="both"/>
            </w:pPr>
            <w:r>
              <w:rPr>
                <w:rFonts w:ascii="Arial" w:hAnsi="Arial" w:cs="Arial"/>
                <w:sz w:val="16"/>
                <w:szCs w:val="16"/>
              </w:rPr>
              <w:t>Est.TIC.2.4.1. Analiza y conoce diversos componentes físicos de un ordenador, sus características técnicas y su conexionado.</w:t>
            </w:r>
          </w:p>
        </w:tc>
      </w:tr>
      <w:tr w:rsidR="00DF22ED">
        <w:tc>
          <w:tcPr>
            <w:tcW w:w="4955" w:type="dxa"/>
            <w:tcBorders>
              <w:left w:val="single" w:sz="4" w:space="0" w:color="000000"/>
              <w:bottom w:val="single" w:sz="4" w:space="0" w:color="000000"/>
            </w:tcBorders>
          </w:tcPr>
          <w:p w:rsidR="00DF22ED" w:rsidRDefault="00DF22ED" w:rsidP="00F023B5">
            <w:pPr>
              <w:pStyle w:val="BodyText"/>
              <w:spacing w:before="60" w:after="60"/>
              <w:ind w:left="6"/>
              <w:jc w:val="both"/>
              <w:rPr>
                <w:rFonts w:ascii="Arial" w:hAnsi="Arial" w:cs="Arial"/>
                <w:sz w:val="16"/>
                <w:szCs w:val="16"/>
              </w:rPr>
            </w:pPr>
            <w:r>
              <w:rPr>
                <w:rFonts w:ascii="Arial" w:hAnsi="Arial" w:cs="Arial"/>
                <w:sz w:val="16"/>
                <w:szCs w:val="16"/>
              </w:rPr>
              <w:t xml:space="preserve">Crit.TIC.2.5. Reconocer y analizar los elementos y sistemas que configuran la comunicación alámbrica e inalámbrica. </w:t>
            </w:r>
          </w:p>
        </w:tc>
        <w:tc>
          <w:tcPr>
            <w:tcW w:w="2211" w:type="dxa"/>
            <w:tcBorders>
              <w:left w:val="single" w:sz="4" w:space="0" w:color="000000"/>
              <w:bottom w:val="single" w:sz="4" w:space="0" w:color="000000"/>
            </w:tcBorders>
            <w:vAlign w:val="center"/>
          </w:tcPr>
          <w:p w:rsidR="00DF22ED" w:rsidRDefault="00DF22ED" w:rsidP="00F023B5">
            <w:pPr>
              <w:snapToGrid w:val="0"/>
              <w:spacing w:before="60" w:after="60"/>
              <w:ind w:left="6"/>
              <w:jc w:val="center"/>
              <w:rPr>
                <w:rFonts w:ascii="Arial" w:hAnsi="Arial" w:cs="Arial"/>
                <w:sz w:val="16"/>
                <w:szCs w:val="16"/>
              </w:rPr>
            </w:pPr>
            <w:r>
              <w:rPr>
                <w:rFonts w:ascii="Arial" w:hAnsi="Arial" w:cs="Arial"/>
                <w:sz w:val="16"/>
                <w:szCs w:val="16"/>
              </w:rPr>
              <w:t xml:space="preserve">CMCT-CD </w:t>
            </w:r>
          </w:p>
        </w:tc>
        <w:tc>
          <w:tcPr>
            <w:tcW w:w="7370" w:type="dxa"/>
            <w:gridSpan w:val="2"/>
            <w:tcBorders>
              <w:left w:val="single" w:sz="4" w:space="0" w:color="000000"/>
              <w:bottom w:val="single" w:sz="4" w:space="0" w:color="000000"/>
              <w:right w:val="single" w:sz="4" w:space="0" w:color="000000"/>
            </w:tcBorders>
          </w:tcPr>
          <w:p w:rsidR="00DF22ED" w:rsidRDefault="00DF22ED" w:rsidP="00F023B5">
            <w:pPr>
              <w:spacing w:before="60" w:after="60"/>
              <w:ind w:left="6"/>
              <w:jc w:val="both"/>
            </w:pPr>
            <w:r>
              <w:rPr>
                <w:rFonts w:ascii="Arial" w:hAnsi="Arial" w:cs="Arial"/>
                <w:sz w:val="16"/>
                <w:szCs w:val="16"/>
              </w:rPr>
              <w:t xml:space="preserve">Est.TIC.2.5.1. Describe las diferentes formas de conexión en la comunicación entre dispositivos digitales. </w:t>
            </w:r>
          </w:p>
        </w:tc>
      </w:tr>
    </w:tbl>
    <w:p w:rsidR="00DF22ED" w:rsidRDefault="00DF22ED">
      <w:pPr>
        <w:tabs>
          <w:tab w:val="left" w:pos="0"/>
        </w:tabs>
        <w:spacing w:before="23" w:after="23"/>
        <w:ind w:left="6"/>
        <w:jc w:val="both"/>
        <w:rPr>
          <w:rFonts w:ascii="Arial" w:hAnsi="Arial" w:cs="Arial"/>
          <w:b/>
          <w:color w:val="FF0000"/>
        </w:rPr>
      </w:pPr>
    </w:p>
    <w:tbl>
      <w:tblPr>
        <w:tblW w:w="0" w:type="auto"/>
        <w:tblInd w:w="108" w:type="dxa"/>
        <w:tblLayout w:type="fixed"/>
        <w:tblLook w:val="0000"/>
      </w:tblPr>
      <w:tblGrid>
        <w:gridCol w:w="4955"/>
        <w:gridCol w:w="2211"/>
        <w:gridCol w:w="3752"/>
        <w:gridCol w:w="3618"/>
      </w:tblGrid>
      <w:tr w:rsidR="00DF22ED" w:rsidRPr="00F023B5">
        <w:tc>
          <w:tcPr>
            <w:tcW w:w="10918" w:type="dxa"/>
            <w:gridSpan w:val="3"/>
            <w:tcBorders>
              <w:top w:val="single" w:sz="4" w:space="0" w:color="000000"/>
              <w:left w:val="single" w:sz="4" w:space="0" w:color="000000"/>
              <w:bottom w:val="single" w:sz="4" w:space="0" w:color="000000"/>
            </w:tcBorders>
          </w:tcPr>
          <w:p w:rsidR="00DF22ED" w:rsidRPr="00F023B5" w:rsidRDefault="00DF22ED" w:rsidP="00F023B5">
            <w:pPr>
              <w:pageBreakBefore/>
              <w:spacing w:before="60" w:after="60"/>
              <w:ind w:left="57"/>
              <w:jc w:val="center"/>
              <w:rPr>
                <w:rFonts w:ascii="Arial" w:hAnsi="Arial" w:cs="Arial"/>
                <w:b/>
                <w:sz w:val="16"/>
                <w:szCs w:val="16"/>
              </w:rPr>
            </w:pPr>
            <w:r w:rsidRPr="00F023B5">
              <w:rPr>
                <w:rFonts w:ascii="Arial" w:hAnsi="Arial" w:cs="Arial"/>
                <w:b/>
                <w:sz w:val="16"/>
                <w:szCs w:val="16"/>
              </w:rPr>
              <w:t>TECNOLOGÍAS DE LA INFORMACIÓN Y LA COMUNICACIÓN</w:t>
            </w:r>
          </w:p>
        </w:tc>
        <w:tc>
          <w:tcPr>
            <w:tcW w:w="3618" w:type="dxa"/>
            <w:tcBorders>
              <w:top w:val="single" w:sz="4" w:space="0" w:color="000000"/>
              <w:left w:val="single" w:sz="4" w:space="0" w:color="000000"/>
              <w:bottom w:val="single" w:sz="4" w:space="0" w:color="000000"/>
              <w:right w:val="single" w:sz="4" w:space="0" w:color="000000"/>
            </w:tcBorders>
          </w:tcPr>
          <w:p w:rsidR="00DF22ED" w:rsidRPr="00F023B5" w:rsidRDefault="00DF22ED" w:rsidP="00F023B5">
            <w:pPr>
              <w:spacing w:before="60" w:after="60"/>
              <w:ind w:left="57"/>
              <w:jc w:val="center"/>
              <w:rPr>
                <w:rFonts w:ascii="Arial" w:hAnsi="Arial"/>
                <w:sz w:val="16"/>
                <w:szCs w:val="16"/>
              </w:rPr>
            </w:pPr>
            <w:r w:rsidRPr="00F023B5">
              <w:rPr>
                <w:rFonts w:ascii="Arial" w:hAnsi="Arial" w:cs="Arial"/>
                <w:b/>
                <w:sz w:val="16"/>
                <w:szCs w:val="16"/>
              </w:rPr>
              <w:t>Curso: 4º</w:t>
            </w:r>
          </w:p>
        </w:tc>
      </w:tr>
      <w:tr w:rsidR="00DF22ED" w:rsidRPr="00F023B5">
        <w:tc>
          <w:tcPr>
            <w:tcW w:w="14536" w:type="dxa"/>
            <w:gridSpan w:val="4"/>
            <w:tcBorders>
              <w:top w:val="single" w:sz="4" w:space="0" w:color="000000"/>
              <w:left w:val="single" w:sz="4" w:space="0" w:color="000000"/>
              <w:bottom w:val="single" w:sz="4" w:space="0" w:color="000000"/>
              <w:right w:val="single" w:sz="4" w:space="0" w:color="000000"/>
            </w:tcBorders>
          </w:tcPr>
          <w:p w:rsidR="00DF22ED" w:rsidRPr="00F023B5" w:rsidRDefault="00DF22ED" w:rsidP="00F023B5">
            <w:pPr>
              <w:spacing w:before="60" w:after="60"/>
              <w:ind w:left="57"/>
              <w:jc w:val="both"/>
              <w:rPr>
                <w:rFonts w:ascii="Arial" w:hAnsi="Arial"/>
                <w:sz w:val="16"/>
                <w:szCs w:val="16"/>
              </w:rPr>
            </w:pPr>
            <w:r w:rsidRPr="00F023B5">
              <w:rPr>
                <w:rFonts w:ascii="Arial" w:hAnsi="Arial" w:cs="Arial"/>
                <w:b/>
                <w:sz w:val="16"/>
                <w:szCs w:val="16"/>
              </w:rPr>
              <w:t xml:space="preserve">BLOQUE 3: </w:t>
            </w:r>
            <w:r w:rsidRPr="00F023B5">
              <w:rPr>
                <w:rFonts w:ascii="Arial" w:hAnsi="Arial" w:cs="Arial"/>
                <w:sz w:val="16"/>
                <w:szCs w:val="16"/>
              </w:rPr>
              <w:t>Organización, diseño y producción de información digital.</w:t>
            </w:r>
          </w:p>
        </w:tc>
      </w:tr>
      <w:tr w:rsidR="00DF22ED" w:rsidRPr="00F023B5">
        <w:tc>
          <w:tcPr>
            <w:tcW w:w="14536" w:type="dxa"/>
            <w:gridSpan w:val="4"/>
            <w:tcBorders>
              <w:top w:val="single" w:sz="4" w:space="0" w:color="000000"/>
              <w:left w:val="single" w:sz="4" w:space="0" w:color="000000"/>
              <w:bottom w:val="single" w:sz="4" w:space="0" w:color="000000"/>
              <w:right w:val="single" w:sz="4" w:space="0" w:color="000000"/>
            </w:tcBorders>
          </w:tcPr>
          <w:p w:rsidR="00DF22ED" w:rsidRPr="00F023B5" w:rsidRDefault="00DF22ED" w:rsidP="00F023B5">
            <w:pPr>
              <w:spacing w:before="60" w:after="60"/>
              <w:ind w:left="57"/>
              <w:jc w:val="both"/>
              <w:rPr>
                <w:rFonts w:ascii="Arial" w:hAnsi="Arial" w:cs="Arial"/>
                <w:sz w:val="16"/>
                <w:szCs w:val="16"/>
              </w:rPr>
            </w:pPr>
            <w:r w:rsidRPr="00F023B5">
              <w:rPr>
                <w:rFonts w:ascii="Arial" w:hAnsi="Arial" w:cs="Arial"/>
                <w:b/>
                <w:sz w:val="16"/>
                <w:szCs w:val="16"/>
              </w:rPr>
              <w:t>CONTENIDOS:</w:t>
            </w:r>
          </w:p>
          <w:p w:rsidR="00DF22ED" w:rsidRPr="00F023B5" w:rsidRDefault="00DF22ED" w:rsidP="00F023B5">
            <w:pPr>
              <w:pStyle w:val="normal0"/>
              <w:spacing w:after="60"/>
              <w:ind w:left="57" w:firstLine="0"/>
              <w:rPr>
                <w:rFonts w:ascii="Arial" w:hAnsi="Arial" w:cs="Arial"/>
                <w:sz w:val="16"/>
                <w:szCs w:val="16"/>
              </w:rPr>
            </w:pPr>
            <w:r w:rsidRPr="00F023B5">
              <w:rPr>
                <w:rFonts w:ascii="Arial" w:hAnsi="Arial" w:cs="Arial"/>
                <w:sz w:val="16"/>
                <w:szCs w:val="16"/>
              </w:rPr>
              <w:t>Aplicaciones informáticas de escritorio. Tipos y componentes básicos.</w:t>
            </w:r>
          </w:p>
          <w:p w:rsidR="00DF22ED" w:rsidRPr="00F023B5" w:rsidRDefault="00DF22ED" w:rsidP="00F023B5">
            <w:pPr>
              <w:pStyle w:val="normal0"/>
              <w:spacing w:after="60"/>
              <w:ind w:left="57" w:firstLine="0"/>
              <w:rPr>
                <w:rFonts w:ascii="Arial" w:hAnsi="Arial" w:cs="Arial"/>
                <w:sz w:val="16"/>
                <w:szCs w:val="16"/>
              </w:rPr>
            </w:pPr>
            <w:r w:rsidRPr="00F023B5">
              <w:rPr>
                <w:rFonts w:ascii="Arial" w:hAnsi="Arial" w:cs="Arial"/>
                <w:sz w:val="16"/>
                <w:szCs w:val="16"/>
              </w:rPr>
              <w:t>Procesador de textos: utilidades y elementos de diseño y presentación de la información.</w:t>
            </w:r>
          </w:p>
          <w:p w:rsidR="00DF22ED" w:rsidRPr="00F023B5" w:rsidRDefault="00DF22ED" w:rsidP="00F023B5">
            <w:pPr>
              <w:pStyle w:val="normal0"/>
              <w:spacing w:after="60"/>
              <w:ind w:left="57" w:firstLine="0"/>
              <w:rPr>
                <w:rFonts w:ascii="Arial" w:hAnsi="Arial" w:cs="Arial"/>
                <w:sz w:val="16"/>
                <w:szCs w:val="16"/>
              </w:rPr>
            </w:pPr>
            <w:r w:rsidRPr="00F023B5">
              <w:rPr>
                <w:rFonts w:ascii="Arial" w:hAnsi="Arial" w:cs="Arial"/>
                <w:sz w:val="16"/>
                <w:szCs w:val="16"/>
              </w:rPr>
              <w:t>Hojas de cálculo: cálculo y obtención de resultados textuales, numéricos y gráficos.</w:t>
            </w:r>
          </w:p>
          <w:p w:rsidR="00DF22ED" w:rsidRPr="00F023B5" w:rsidRDefault="00DF22ED" w:rsidP="00F023B5">
            <w:pPr>
              <w:pStyle w:val="normal0"/>
              <w:spacing w:after="60"/>
              <w:ind w:left="57" w:firstLine="0"/>
              <w:rPr>
                <w:rFonts w:ascii="Arial" w:hAnsi="Arial" w:cs="Arial"/>
                <w:sz w:val="16"/>
                <w:szCs w:val="16"/>
              </w:rPr>
            </w:pPr>
            <w:r w:rsidRPr="00F023B5">
              <w:rPr>
                <w:rFonts w:ascii="Arial" w:hAnsi="Arial" w:cs="Arial"/>
                <w:sz w:val="16"/>
                <w:szCs w:val="16"/>
              </w:rPr>
              <w:t>Bases de datos: Tablas, consultas, formularios y generación de informes</w:t>
            </w:r>
          </w:p>
          <w:p w:rsidR="00DF22ED" w:rsidRPr="00F023B5" w:rsidRDefault="00DF22ED" w:rsidP="00F023B5">
            <w:pPr>
              <w:pStyle w:val="normal0"/>
              <w:spacing w:after="60"/>
              <w:ind w:left="57" w:firstLine="0"/>
              <w:rPr>
                <w:rFonts w:ascii="Arial" w:hAnsi="Arial" w:cs="Arial"/>
                <w:sz w:val="16"/>
                <w:szCs w:val="16"/>
              </w:rPr>
            </w:pPr>
            <w:r w:rsidRPr="00F023B5">
              <w:rPr>
                <w:rFonts w:ascii="Arial" w:hAnsi="Arial" w:cs="Arial"/>
                <w:sz w:val="16"/>
                <w:szCs w:val="16"/>
              </w:rPr>
              <w:t>Elaboración de presentaciones: utilidades y elementos de diseño y presentación de la información.</w:t>
            </w:r>
          </w:p>
          <w:p w:rsidR="00DF22ED" w:rsidRPr="00F023B5" w:rsidRDefault="00DF22ED" w:rsidP="00F023B5">
            <w:pPr>
              <w:pStyle w:val="normal0"/>
              <w:spacing w:after="60"/>
              <w:ind w:left="57" w:firstLine="0"/>
              <w:rPr>
                <w:rFonts w:ascii="Arial" w:hAnsi="Arial" w:cs="Arial"/>
                <w:sz w:val="16"/>
                <w:szCs w:val="16"/>
              </w:rPr>
            </w:pPr>
            <w:r w:rsidRPr="00F023B5">
              <w:rPr>
                <w:rFonts w:ascii="Arial" w:hAnsi="Arial" w:cs="Arial"/>
                <w:sz w:val="16"/>
                <w:szCs w:val="16"/>
              </w:rPr>
              <w:t>Dispositivos y programas de adquisición de elementos multimedia: imagen, audio y vídeo.</w:t>
            </w:r>
            <w:bookmarkStart w:id="0" w:name="_GoBack"/>
            <w:bookmarkEnd w:id="0"/>
          </w:p>
          <w:p w:rsidR="00DF22ED" w:rsidRPr="00F023B5" w:rsidRDefault="00DF22ED" w:rsidP="00F023B5">
            <w:pPr>
              <w:pStyle w:val="normal0"/>
              <w:spacing w:after="60"/>
              <w:ind w:left="57" w:firstLine="0"/>
              <w:rPr>
                <w:rFonts w:ascii="Arial" w:hAnsi="Arial" w:cs="Arial"/>
                <w:sz w:val="16"/>
                <w:szCs w:val="16"/>
              </w:rPr>
            </w:pPr>
            <w:r w:rsidRPr="00F023B5">
              <w:rPr>
                <w:rFonts w:ascii="Arial" w:hAnsi="Arial" w:cs="Arial"/>
                <w:sz w:val="16"/>
                <w:szCs w:val="16"/>
              </w:rPr>
              <w:t>Aplicaciones de edición de elementos multimedia: imagen, audio y vídeo. Tipos de formato y herramientas de conversión de los mismos.</w:t>
            </w:r>
          </w:p>
          <w:p w:rsidR="00DF22ED" w:rsidRPr="00F023B5" w:rsidRDefault="00DF22ED" w:rsidP="00F023B5">
            <w:pPr>
              <w:pStyle w:val="BodyText"/>
              <w:spacing w:before="60" w:after="60"/>
              <w:ind w:left="57"/>
              <w:jc w:val="both"/>
              <w:rPr>
                <w:rFonts w:ascii="Arial" w:hAnsi="Arial" w:cs="Arial"/>
                <w:sz w:val="16"/>
                <w:szCs w:val="16"/>
              </w:rPr>
            </w:pPr>
            <w:r w:rsidRPr="00F023B5">
              <w:rPr>
                <w:rFonts w:ascii="Arial" w:hAnsi="Arial" w:cs="Arial"/>
                <w:sz w:val="16"/>
                <w:szCs w:val="16"/>
              </w:rPr>
              <w:t>Uso de elementos multimedia en la elaboración de presentaciones y producciones.</w:t>
            </w:r>
          </w:p>
          <w:p w:rsidR="00DF22ED" w:rsidRPr="00F023B5" w:rsidRDefault="00DF22ED" w:rsidP="00F023B5">
            <w:pPr>
              <w:pStyle w:val="BodyText"/>
              <w:spacing w:before="60" w:after="60"/>
              <w:ind w:left="57"/>
              <w:jc w:val="both"/>
              <w:rPr>
                <w:rFonts w:ascii="Arial" w:hAnsi="Arial"/>
                <w:sz w:val="16"/>
                <w:szCs w:val="16"/>
              </w:rPr>
            </w:pPr>
            <w:r w:rsidRPr="00F023B5">
              <w:rPr>
                <w:rFonts w:ascii="Arial" w:hAnsi="Arial" w:cs="Arial"/>
                <w:sz w:val="16"/>
                <w:szCs w:val="16"/>
              </w:rPr>
              <w:t>Interacción entre los diferentes programas del bloque.</w:t>
            </w:r>
          </w:p>
        </w:tc>
      </w:tr>
      <w:tr w:rsidR="00DF22ED" w:rsidRPr="00F023B5">
        <w:tc>
          <w:tcPr>
            <w:tcW w:w="4955" w:type="dxa"/>
            <w:tcBorders>
              <w:top w:val="single" w:sz="4" w:space="0" w:color="000000"/>
              <w:left w:val="single" w:sz="4" w:space="0" w:color="000000"/>
              <w:bottom w:val="single" w:sz="4" w:space="0" w:color="000000"/>
            </w:tcBorders>
          </w:tcPr>
          <w:p w:rsidR="00DF22ED" w:rsidRPr="00F023B5" w:rsidRDefault="00DF22ED" w:rsidP="00F023B5">
            <w:pPr>
              <w:spacing w:before="60" w:after="60"/>
              <w:ind w:left="57"/>
              <w:jc w:val="center"/>
              <w:rPr>
                <w:rFonts w:ascii="Arial" w:hAnsi="Arial" w:cs="Arial"/>
                <w:b/>
                <w:sz w:val="16"/>
                <w:szCs w:val="16"/>
              </w:rPr>
            </w:pPr>
            <w:r w:rsidRPr="00F023B5">
              <w:rPr>
                <w:rFonts w:ascii="Arial" w:hAnsi="Arial" w:cs="Arial"/>
                <w:b/>
                <w:sz w:val="16"/>
                <w:szCs w:val="16"/>
              </w:rPr>
              <w:t>CRITERIOS DE EVALUACIÓN</w:t>
            </w:r>
          </w:p>
        </w:tc>
        <w:tc>
          <w:tcPr>
            <w:tcW w:w="2211" w:type="dxa"/>
            <w:tcBorders>
              <w:top w:val="single" w:sz="4" w:space="0" w:color="000000"/>
              <w:left w:val="single" w:sz="4" w:space="0" w:color="000000"/>
              <w:bottom w:val="single" w:sz="4" w:space="0" w:color="000000"/>
            </w:tcBorders>
          </w:tcPr>
          <w:p w:rsidR="00DF22ED" w:rsidRPr="00F023B5" w:rsidRDefault="00DF22ED" w:rsidP="00F023B5">
            <w:pPr>
              <w:spacing w:before="60" w:after="60"/>
              <w:ind w:left="57"/>
              <w:jc w:val="center"/>
              <w:rPr>
                <w:rFonts w:ascii="Arial" w:hAnsi="Arial" w:cs="Arial"/>
                <w:b/>
                <w:sz w:val="16"/>
                <w:szCs w:val="16"/>
              </w:rPr>
            </w:pPr>
            <w:r w:rsidRPr="00F023B5">
              <w:rPr>
                <w:rFonts w:ascii="Arial" w:hAnsi="Arial" w:cs="Arial"/>
                <w:b/>
                <w:sz w:val="16"/>
                <w:szCs w:val="16"/>
              </w:rPr>
              <w:t xml:space="preserve">COMPETENCIAS </w:t>
            </w:r>
          </w:p>
          <w:p w:rsidR="00DF22ED" w:rsidRPr="00F023B5" w:rsidRDefault="00DF22ED" w:rsidP="00F023B5">
            <w:pPr>
              <w:spacing w:before="60" w:after="60"/>
              <w:ind w:left="57"/>
              <w:jc w:val="center"/>
              <w:rPr>
                <w:rFonts w:ascii="Arial" w:hAnsi="Arial" w:cs="Arial"/>
                <w:b/>
                <w:sz w:val="16"/>
                <w:szCs w:val="16"/>
              </w:rPr>
            </w:pPr>
            <w:r w:rsidRPr="00F023B5">
              <w:rPr>
                <w:rFonts w:ascii="Arial" w:hAnsi="Arial" w:cs="Arial"/>
                <w:b/>
                <w:sz w:val="16"/>
                <w:szCs w:val="16"/>
              </w:rPr>
              <w:t>CLAVE</w:t>
            </w:r>
          </w:p>
        </w:tc>
        <w:tc>
          <w:tcPr>
            <w:tcW w:w="7370" w:type="dxa"/>
            <w:gridSpan w:val="2"/>
            <w:tcBorders>
              <w:top w:val="single" w:sz="4" w:space="0" w:color="000000"/>
              <w:left w:val="single" w:sz="4" w:space="0" w:color="000000"/>
              <w:bottom w:val="single" w:sz="4" w:space="0" w:color="000000"/>
              <w:right w:val="single" w:sz="4" w:space="0" w:color="000000"/>
            </w:tcBorders>
          </w:tcPr>
          <w:p w:rsidR="00DF22ED" w:rsidRPr="00F023B5" w:rsidRDefault="00DF22ED" w:rsidP="00F023B5">
            <w:pPr>
              <w:spacing w:before="60" w:after="60"/>
              <w:ind w:left="57"/>
              <w:jc w:val="center"/>
              <w:rPr>
                <w:rFonts w:ascii="Arial" w:hAnsi="Arial"/>
                <w:sz w:val="16"/>
                <w:szCs w:val="16"/>
              </w:rPr>
            </w:pPr>
            <w:r w:rsidRPr="00F023B5">
              <w:rPr>
                <w:rFonts w:ascii="Arial" w:hAnsi="Arial" w:cs="Arial"/>
                <w:b/>
                <w:sz w:val="16"/>
                <w:szCs w:val="16"/>
              </w:rPr>
              <w:t>ESTÁNDARES DE APRENDIZAJE EVALUABLES</w:t>
            </w:r>
          </w:p>
        </w:tc>
      </w:tr>
      <w:tr w:rsidR="00DF22ED" w:rsidRPr="00F023B5">
        <w:tc>
          <w:tcPr>
            <w:tcW w:w="4955" w:type="dxa"/>
            <w:vMerge w:val="restart"/>
            <w:tcBorders>
              <w:top w:val="single" w:sz="4" w:space="0" w:color="000000"/>
              <w:left w:val="single" w:sz="4" w:space="0" w:color="000000"/>
              <w:bottom w:val="single" w:sz="4" w:space="0" w:color="000000"/>
            </w:tcBorders>
          </w:tcPr>
          <w:p w:rsidR="00DF22ED" w:rsidRPr="002B48B5" w:rsidRDefault="00DF22ED" w:rsidP="00F023B5">
            <w:pPr>
              <w:pStyle w:val="normal0"/>
              <w:tabs>
                <w:tab w:val="left" w:pos="34"/>
              </w:tabs>
              <w:spacing w:after="60"/>
              <w:ind w:left="57" w:firstLine="0"/>
              <w:rPr>
                <w:rFonts w:ascii="Arial" w:hAnsi="Arial" w:cs="Arial"/>
                <w:sz w:val="16"/>
                <w:szCs w:val="16"/>
              </w:rPr>
            </w:pPr>
            <w:r w:rsidRPr="00F023B5">
              <w:rPr>
                <w:rFonts w:ascii="Arial" w:hAnsi="Arial" w:cs="Arial"/>
                <w:sz w:val="16"/>
                <w:szCs w:val="16"/>
              </w:rPr>
              <w:t>Crit.TIC.3.1. Utilizar aplicaciones informáticas de escritorio para la producción de documentos.</w:t>
            </w:r>
          </w:p>
        </w:tc>
        <w:tc>
          <w:tcPr>
            <w:tcW w:w="2211" w:type="dxa"/>
            <w:vMerge w:val="restart"/>
            <w:tcBorders>
              <w:top w:val="single" w:sz="4" w:space="0" w:color="000000"/>
              <w:left w:val="single" w:sz="4" w:space="0" w:color="000000"/>
              <w:bottom w:val="single" w:sz="4" w:space="0" w:color="000000"/>
            </w:tcBorders>
            <w:vAlign w:val="center"/>
          </w:tcPr>
          <w:p w:rsidR="00DF22ED" w:rsidRPr="00F023B5" w:rsidRDefault="00DF22ED" w:rsidP="00F023B5">
            <w:pPr>
              <w:pStyle w:val="normal0"/>
              <w:snapToGrid w:val="0"/>
              <w:spacing w:after="60"/>
              <w:ind w:left="57" w:firstLine="0"/>
              <w:jc w:val="center"/>
              <w:rPr>
                <w:rFonts w:ascii="Arial" w:hAnsi="Arial" w:cs="Arial"/>
                <w:sz w:val="16"/>
                <w:szCs w:val="16"/>
              </w:rPr>
            </w:pPr>
            <w:r w:rsidRPr="00F023B5">
              <w:rPr>
                <w:rFonts w:ascii="Arial" w:hAnsi="Arial" w:cs="Arial"/>
                <w:sz w:val="16"/>
                <w:szCs w:val="16"/>
                <w:lang w:val="en-US"/>
              </w:rPr>
              <w:t>CCL-CMCT-CD</w:t>
            </w:r>
          </w:p>
        </w:tc>
        <w:tc>
          <w:tcPr>
            <w:tcW w:w="7370" w:type="dxa"/>
            <w:gridSpan w:val="2"/>
            <w:tcBorders>
              <w:top w:val="single" w:sz="4" w:space="0" w:color="000000"/>
              <w:left w:val="single" w:sz="4" w:space="0" w:color="000000"/>
              <w:bottom w:val="single" w:sz="4" w:space="0" w:color="000000"/>
              <w:right w:val="single" w:sz="4" w:space="0" w:color="000000"/>
            </w:tcBorders>
          </w:tcPr>
          <w:p w:rsidR="00DF22ED" w:rsidRPr="00F023B5" w:rsidRDefault="00DF22ED" w:rsidP="00F023B5">
            <w:pPr>
              <w:pStyle w:val="normal0"/>
              <w:tabs>
                <w:tab w:val="left" w:pos="612"/>
              </w:tabs>
              <w:spacing w:after="60"/>
              <w:ind w:left="57" w:firstLine="0"/>
              <w:rPr>
                <w:rFonts w:ascii="Arial" w:hAnsi="Arial"/>
                <w:sz w:val="16"/>
                <w:szCs w:val="16"/>
              </w:rPr>
            </w:pPr>
            <w:r w:rsidRPr="00F023B5">
              <w:rPr>
                <w:rFonts w:ascii="Arial" w:hAnsi="Arial" w:cs="Arial"/>
                <w:sz w:val="16"/>
                <w:szCs w:val="16"/>
              </w:rPr>
              <w:t>Est.TIC.3.1.1. Elabora y maqueta documentos de texto con aplicaciones informáticas que facilitan la inclusión de tablas, imágenes, fórmulas, gráficos, así como otras posibilidades de diseño e interactúa con otras características del programa.</w:t>
            </w:r>
          </w:p>
        </w:tc>
      </w:tr>
      <w:tr w:rsidR="00DF22ED" w:rsidRPr="00F023B5">
        <w:tc>
          <w:tcPr>
            <w:tcW w:w="4955" w:type="dxa"/>
            <w:vMerge/>
            <w:tcBorders>
              <w:left w:val="single" w:sz="4" w:space="0" w:color="000000"/>
              <w:bottom w:val="single" w:sz="4" w:space="0" w:color="000000"/>
            </w:tcBorders>
          </w:tcPr>
          <w:p w:rsidR="00DF22ED" w:rsidRPr="00F023B5" w:rsidRDefault="00DF22ED" w:rsidP="00F023B5">
            <w:pPr>
              <w:pStyle w:val="normal0"/>
              <w:tabs>
                <w:tab w:val="left" w:pos="34"/>
              </w:tabs>
              <w:snapToGrid w:val="0"/>
              <w:spacing w:after="60"/>
              <w:ind w:left="57" w:firstLine="0"/>
              <w:rPr>
                <w:rFonts w:ascii="Arial" w:hAnsi="Arial" w:cs="Arial"/>
                <w:sz w:val="16"/>
                <w:szCs w:val="16"/>
              </w:rPr>
            </w:pPr>
          </w:p>
        </w:tc>
        <w:tc>
          <w:tcPr>
            <w:tcW w:w="2211" w:type="dxa"/>
            <w:vMerge/>
            <w:tcBorders>
              <w:left w:val="single" w:sz="4" w:space="0" w:color="000000"/>
              <w:bottom w:val="single" w:sz="4" w:space="0" w:color="000000"/>
            </w:tcBorders>
            <w:vAlign w:val="center"/>
          </w:tcPr>
          <w:p w:rsidR="00DF22ED" w:rsidRPr="002B48B5" w:rsidRDefault="00DF22ED" w:rsidP="00F023B5">
            <w:pPr>
              <w:snapToGrid w:val="0"/>
              <w:spacing w:before="60" w:after="60"/>
              <w:ind w:left="57"/>
              <w:jc w:val="center"/>
              <w:rPr>
                <w:rFonts w:ascii="Arial" w:hAnsi="Arial" w:cs="Arial"/>
                <w:sz w:val="16"/>
                <w:szCs w:val="16"/>
              </w:rPr>
            </w:pPr>
          </w:p>
        </w:tc>
        <w:tc>
          <w:tcPr>
            <w:tcW w:w="7370" w:type="dxa"/>
            <w:gridSpan w:val="2"/>
            <w:tcBorders>
              <w:left w:val="single" w:sz="4" w:space="0" w:color="000000"/>
              <w:bottom w:val="single" w:sz="4" w:space="0" w:color="000000"/>
              <w:right w:val="single" w:sz="4" w:space="0" w:color="000000"/>
            </w:tcBorders>
          </w:tcPr>
          <w:p w:rsidR="00DF22ED" w:rsidRPr="00F023B5" w:rsidRDefault="00DF22ED" w:rsidP="00F023B5">
            <w:pPr>
              <w:pStyle w:val="normal0"/>
              <w:tabs>
                <w:tab w:val="left" w:pos="612"/>
              </w:tabs>
              <w:spacing w:after="60"/>
              <w:ind w:left="57" w:firstLine="0"/>
              <w:rPr>
                <w:rFonts w:ascii="Arial" w:hAnsi="Arial"/>
                <w:sz w:val="16"/>
                <w:szCs w:val="16"/>
              </w:rPr>
            </w:pPr>
            <w:r w:rsidRPr="00F023B5">
              <w:rPr>
                <w:rFonts w:ascii="Arial" w:hAnsi="Arial" w:cs="Arial"/>
                <w:sz w:val="16"/>
                <w:szCs w:val="16"/>
              </w:rPr>
              <w:t>Est.TIC.3.1.2. Produce informes que requieren el empleo de hojas de cálculo, que incluyan resultados textuales, numéricos y gráficos.</w:t>
            </w:r>
          </w:p>
        </w:tc>
      </w:tr>
      <w:tr w:rsidR="00DF22ED" w:rsidRPr="00F023B5">
        <w:tc>
          <w:tcPr>
            <w:tcW w:w="4955" w:type="dxa"/>
            <w:vMerge/>
            <w:tcBorders>
              <w:top w:val="single" w:sz="4" w:space="0" w:color="000000"/>
              <w:left w:val="single" w:sz="4" w:space="0" w:color="000000"/>
              <w:bottom w:val="single" w:sz="4" w:space="0" w:color="000000"/>
            </w:tcBorders>
          </w:tcPr>
          <w:p w:rsidR="00DF22ED" w:rsidRPr="00F023B5" w:rsidRDefault="00DF22ED" w:rsidP="00F023B5">
            <w:pPr>
              <w:snapToGrid w:val="0"/>
              <w:spacing w:before="60" w:after="60"/>
              <w:ind w:left="57"/>
              <w:jc w:val="both"/>
              <w:rPr>
                <w:rFonts w:ascii="Arial" w:hAnsi="Arial" w:cs="Arial"/>
                <w:sz w:val="16"/>
                <w:szCs w:val="16"/>
              </w:rPr>
            </w:pPr>
          </w:p>
        </w:tc>
        <w:tc>
          <w:tcPr>
            <w:tcW w:w="2211" w:type="dxa"/>
            <w:vMerge/>
            <w:tcBorders>
              <w:top w:val="single" w:sz="4" w:space="0" w:color="000000"/>
              <w:left w:val="single" w:sz="4" w:space="0" w:color="000000"/>
              <w:bottom w:val="single" w:sz="4" w:space="0" w:color="000000"/>
            </w:tcBorders>
            <w:vAlign w:val="center"/>
          </w:tcPr>
          <w:p w:rsidR="00DF22ED" w:rsidRPr="00F023B5" w:rsidRDefault="00DF22ED" w:rsidP="00F023B5">
            <w:pPr>
              <w:snapToGrid w:val="0"/>
              <w:spacing w:before="60" w:after="60"/>
              <w:ind w:left="57"/>
              <w:jc w:val="center"/>
              <w:rPr>
                <w:rFonts w:ascii="Arial" w:hAnsi="Arial" w:cs="Arial"/>
                <w:sz w:val="16"/>
                <w:szCs w:val="16"/>
              </w:rPr>
            </w:pPr>
          </w:p>
        </w:tc>
        <w:tc>
          <w:tcPr>
            <w:tcW w:w="7370" w:type="dxa"/>
            <w:gridSpan w:val="2"/>
            <w:tcBorders>
              <w:top w:val="single" w:sz="4" w:space="0" w:color="000000"/>
              <w:left w:val="single" w:sz="4" w:space="0" w:color="000000"/>
              <w:bottom w:val="single" w:sz="4" w:space="0" w:color="000000"/>
              <w:right w:val="single" w:sz="4" w:space="0" w:color="000000"/>
            </w:tcBorders>
          </w:tcPr>
          <w:p w:rsidR="00DF22ED" w:rsidRPr="00F023B5" w:rsidRDefault="00DF22ED" w:rsidP="00F023B5">
            <w:pPr>
              <w:pStyle w:val="normal0"/>
              <w:tabs>
                <w:tab w:val="left" w:pos="612"/>
              </w:tabs>
              <w:spacing w:after="60"/>
              <w:ind w:left="57" w:firstLine="0"/>
              <w:rPr>
                <w:rFonts w:ascii="Arial" w:hAnsi="Arial"/>
                <w:sz w:val="16"/>
                <w:szCs w:val="16"/>
              </w:rPr>
            </w:pPr>
            <w:r w:rsidRPr="00F023B5">
              <w:rPr>
                <w:rFonts w:ascii="Arial" w:hAnsi="Arial" w:cs="Arial"/>
                <w:sz w:val="16"/>
                <w:szCs w:val="16"/>
              </w:rPr>
              <w:t>Est.TIC.3.1.3. Elabora bases de datos sencillas y utiliza su funcionalidad para consultar datos, organizar la información y generar documentos.</w:t>
            </w:r>
          </w:p>
        </w:tc>
      </w:tr>
      <w:tr w:rsidR="00DF22ED" w:rsidRPr="00F023B5">
        <w:tc>
          <w:tcPr>
            <w:tcW w:w="4955" w:type="dxa"/>
            <w:vMerge w:val="restart"/>
            <w:tcBorders>
              <w:top w:val="single" w:sz="4" w:space="0" w:color="000000"/>
              <w:left w:val="single" w:sz="4" w:space="0" w:color="000000"/>
              <w:bottom w:val="single" w:sz="4" w:space="0" w:color="000000"/>
            </w:tcBorders>
          </w:tcPr>
          <w:p w:rsidR="00DF22ED" w:rsidRPr="002B48B5" w:rsidRDefault="00DF22ED" w:rsidP="00F023B5">
            <w:pPr>
              <w:pStyle w:val="normal0"/>
              <w:spacing w:after="60"/>
              <w:ind w:left="57" w:firstLine="0"/>
              <w:rPr>
                <w:rFonts w:ascii="Arial" w:hAnsi="Arial" w:cs="Arial"/>
                <w:sz w:val="16"/>
                <w:szCs w:val="16"/>
              </w:rPr>
            </w:pPr>
            <w:r w:rsidRPr="00F023B5">
              <w:rPr>
                <w:rFonts w:ascii="Arial" w:hAnsi="Arial" w:cs="Arial"/>
                <w:sz w:val="16"/>
                <w:szCs w:val="16"/>
              </w:rPr>
              <w:t>Crit.TIC.3.2. Elaborar contenidos de imagen, audio y video y desarrollar capacidades para integrarlos en diversas producciones.</w:t>
            </w:r>
          </w:p>
        </w:tc>
        <w:tc>
          <w:tcPr>
            <w:tcW w:w="2211" w:type="dxa"/>
            <w:vMerge w:val="restart"/>
            <w:tcBorders>
              <w:top w:val="single" w:sz="4" w:space="0" w:color="000000"/>
              <w:left w:val="single" w:sz="4" w:space="0" w:color="000000"/>
              <w:bottom w:val="single" w:sz="4" w:space="0" w:color="000000"/>
            </w:tcBorders>
            <w:vAlign w:val="center"/>
          </w:tcPr>
          <w:p w:rsidR="00DF22ED" w:rsidRPr="002B48B5" w:rsidRDefault="00DF22ED" w:rsidP="00F023B5">
            <w:pPr>
              <w:snapToGrid w:val="0"/>
              <w:spacing w:before="60" w:after="60"/>
              <w:ind w:left="57"/>
              <w:jc w:val="center"/>
              <w:rPr>
                <w:rFonts w:ascii="Arial" w:hAnsi="Arial" w:cs="Arial"/>
                <w:sz w:val="16"/>
                <w:szCs w:val="16"/>
                <w:lang w:val="en-GB"/>
              </w:rPr>
            </w:pPr>
            <w:r w:rsidRPr="00F023B5">
              <w:rPr>
                <w:rFonts w:ascii="Arial" w:hAnsi="Arial" w:cs="Arial"/>
                <w:sz w:val="16"/>
                <w:szCs w:val="16"/>
                <w:lang w:val="en-GB"/>
              </w:rPr>
              <w:t>CCL-CMCT-CD-CIEE-CCEC</w:t>
            </w:r>
          </w:p>
        </w:tc>
        <w:tc>
          <w:tcPr>
            <w:tcW w:w="7370" w:type="dxa"/>
            <w:gridSpan w:val="2"/>
            <w:tcBorders>
              <w:top w:val="single" w:sz="4" w:space="0" w:color="000000"/>
              <w:left w:val="single" w:sz="4" w:space="0" w:color="000000"/>
              <w:bottom w:val="single" w:sz="4" w:space="0" w:color="000000"/>
              <w:right w:val="single" w:sz="4" w:space="0" w:color="000000"/>
            </w:tcBorders>
          </w:tcPr>
          <w:p w:rsidR="00DF22ED" w:rsidRPr="00F023B5" w:rsidRDefault="00DF22ED" w:rsidP="00F023B5">
            <w:pPr>
              <w:pStyle w:val="normal0"/>
              <w:spacing w:after="60"/>
              <w:ind w:left="57" w:firstLine="0"/>
              <w:rPr>
                <w:rFonts w:ascii="Arial" w:hAnsi="Arial"/>
                <w:sz w:val="16"/>
                <w:szCs w:val="16"/>
              </w:rPr>
            </w:pPr>
            <w:r w:rsidRPr="00F023B5">
              <w:rPr>
                <w:rFonts w:ascii="Arial" w:hAnsi="Arial" w:cs="Arial"/>
                <w:sz w:val="16"/>
                <w:szCs w:val="16"/>
              </w:rPr>
              <w:t>Est.TIC.3.2.1. Integra elementos multimedia, imagen y texto en la elaboración de presentaciones, adecuando el diseño y maquetación al mensaje y al público al que va dirigido.</w:t>
            </w:r>
          </w:p>
        </w:tc>
      </w:tr>
      <w:tr w:rsidR="00DF22ED" w:rsidRPr="00F023B5">
        <w:tc>
          <w:tcPr>
            <w:tcW w:w="4955" w:type="dxa"/>
            <w:vMerge/>
            <w:tcBorders>
              <w:top w:val="single" w:sz="4" w:space="0" w:color="000000"/>
              <w:left w:val="single" w:sz="4" w:space="0" w:color="000000"/>
              <w:bottom w:val="single" w:sz="4" w:space="0" w:color="000000"/>
            </w:tcBorders>
          </w:tcPr>
          <w:p w:rsidR="00DF22ED" w:rsidRPr="00F023B5" w:rsidRDefault="00DF22ED" w:rsidP="00F023B5">
            <w:pPr>
              <w:pStyle w:val="normal0"/>
              <w:snapToGrid w:val="0"/>
              <w:spacing w:after="60"/>
              <w:ind w:left="57" w:firstLine="0"/>
              <w:rPr>
                <w:rFonts w:ascii="Arial" w:hAnsi="Arial" w:cs="Arial"/>
                <w:sz w:val="16"/>
                <w:szCs w:val="16"/>
              </w:rPr>
            </w:pPr>
          </w:p>
        </w:tc>
        <w:tc>
          <w:tcPr>
            <w:tcW w:w="2211" w:type="dxa"/>
            <w:vMerge/>
            <w:tcBorders>
              <w:top w:val="single" w:sz="4" w:space="0" w:color="000000"/>
              <w:left w:val="single" w:sz="4" w:space="0" w:color="000000"/>
              <w:bottom w:val="single" w:sz="4" w:space="0" w:color="000000"/>
            </w:tcBorders>
            <w:vAlign w:val="center"/>
          </w:tcPr>
          <w:p w:rsidR="00DF22ED" w:rsidRPr="00F023B5" w:rsidRDefault="00DF22ED" w:rsidP="00F023B5">
            <w:pPr>
              <w:snapToGrid w:val="0"/>
              <w:spacing w:before="60" w:after="60"/>
              <w:ind w:left="57"/>
              <w:jc w:val="center"/>
              <w:rPr>
                <w:rFonts w:ascii="Arial" w:hAnsi="Arial" w:cs="Arial"/>
                <w:sz w:val="16"/>
                <w:szCs w:val="16"/>
              </w:rPr>
            </w:pPr>
          </w:p>
        </w:tc>
        <w:tc>
          <w:tcPr>
            <w:tcW w:w="7370" w:type="dxa"/>
            <w:gridSpan w:val="2"/>
            <w:tcBorders>
              <w:left w:val="single" w:sz="4" w:space="0" w:color="000000"/>
              <w:bottom w:val="single" w:sz="4" w:space="0" w:color="000000"/>
              <w:right w:val="single" w:sz="4" w:space="0" w:color="000000"/>
            </w:tcBorders>
          </w:tcPr>
          <w:p w:rsidR="00DF22ED" w:rsidRPr="00F023B5" w:rsidRDefault="00DF22ED" w:rsidP="00F023B5">
            <w:pPr>
              <w:pStyle w:val="normal0"/>
              <w:tabs>
                <w:tab w:val="left" w:pos="612"/>
              </w:tabs>
              <w:spacing w:after="60"/>
              <w:ind w:left="57" w:firstLine="0"/>
              <w:rPr>
                <w:rFonts w:ascii="Arial" w:hAnsi="Arial"/>
                <w:sz w:val="16"/>
                <w:szCs w:val="16"/>
              </w:rPr>
            </w:pPr>
            <w:r w:rsidRPr="00F023B5">
              <w:rPr>
                <w:rFonts w:ascii="Arial" w:hAnsi="Arial" w:cs="Arial"/>
                <w:sz w:val="16"/>
                <w:szCs w:val="16"/>
              </w:rPr>
              <w:t>Est.TIC.3.2.2. Emplea dispositivos de captura de imagen, audio y video y mediante software específico edita la información y crea nuevos materiales en diversos formatos.</w:t>
            </w:r>
          </w:p>
        </w:tc>
      </w:tr>
    </w:tbl>
    <w:p w:rsidR="00DF22ED" w:rsidRPr="00F023B5" w:rsidRDefault="00DF22ED" w:rsidP="00F023B5">
      <w:pPr>
        <w:pageBreakBefore/>
        <w:tabs>
          <w:tab w:val="left" w:pos="0"/>
        </w:tabs>
        <w:spacing w:before="60" w:after="60"/>
        <w:ind w:left="57"/>
        <w:jc w:val="both"/>
        <w:rPr>
          <w:rFonts w:ascii="Arial" w:hAnsi="Arial" w:cs="Arial"/>
          <w:b/>
          <w:color w:val="FF0000"/>
          <w:sz w:val="16"/>
          <w:szCs w:val="16"/>
        </w:rPr>
      </w:pPr>
    </w:p>
    <w:tbl>
      <w:tblPr>
        <w:tblW w:w="0" w:type="auto"/>
        <w:tblInd w:w="108" w:type="dxa"/>
        <w:tblLayout w:type="fixed"/>
        <w:tblLook w:val="0000"/>
      </w:tblPr>
      <w:tblGrid>
        <w:gridCol w:w="4955"/>
        <w:gridCol w:w="2211"/>
        <w:gridCol w:w="3752"/>
        <w:gridCol w:w="3634"/>
      </w:tblGrid>
      <w:tr w:rsidR="00DF22ED" w:rsidRPr="00F023B5">
        <w:tc>
          <w:tcPr>
            <w:tcW w:w="10918" w:type="dxa"/>
            <w:gridSpan w:val="3"/>
            <w:tcBorders>
              <w:top w:val="single" w:sz="4" w:space="0" w:color="000000"/>
              <w:left w:val="single" w:sz="4" w:space="0" w:color="000000"/>
              <w:bottom w:val="single" w:sz="4" w:space="0" w:color="000000"/>
            </w:tcBorders>
          </w:tcPr>
          <w:p w:rsidR="00DF22ED" w:rsidRPr="00F023B5" w:rsidRDefault="00DF22ED" w:rsidP="00F023B5">
            <w:pPr>
              <w:spacing w:before="60" w:after="60"/>
              <w:ind w:left="57"/>
              <w:jc w:val="center"/>
              <w:rPr>
                <w:rFonts w:ascii="Arial" w:hAnsi="Arial" w:cs="Arial"/>
                <w:b/>
                <w:sz w:val="16"/>
                <w:szCs w:val="16"/>
              </w:rPr>
            </w:pPr>
            <w:r w:rsidRPr="00F023B5">
              <w:rPr>
                <w:rFonts w:ascii="Arial" w:hAnsi="Arial" w:cs="Arial"/>
                <w:b/>
                <w:sz w:val="16"/>
                <w:szCs w:val="16"/>
              </w:rPr>
              <w:t>TECNOLOGÍAS DE LA INFORMACIÓN Y LA COMUNICACIÓN</w:t>
            </w:r>
          </w:p>
        </w:tc>
        <w:tc>
          <w:tcPr>
            <w:tcW w:w="3634" w:type="dxa"/>
            <w:tcBorders>
              <w:top w:val="single" w:sz="4" w:space="0" w:color="000000"/>
              <w:left w:val="single" w:sz="4" w:space="0" w:color="000000"/>
              <w:bottom w:val="single" w:sz="4" w:space="0" w:color="000000"/>
              <w:right w:val="single" w:sz="4" w:space="0" w:color="000000"/>
            </w:tcBorders>
          </w:tcPr>
          <w:p w:rsidR="00DF22ED" w:rsidRPr="00F023B5" w:rsidRDefault="00DF22ED" w:rsidP="00F023B5">
            <w:pPr>
              <w:spacing w:before="60" w:after="60"/>
              <w:ind w:left="57"/>
              <w:jc w:val="center"/>
              <w:rPr>
                <w:rFonts w:ascii="Arial" w:hAnsi="Arial"/>
                <w:sz w:val="16"/>
                <w:szCs w:val="16"/>
              </w:rPr>
            </w:pPr>
            <w:r w:rsidRPr="00F023B5">
              <w:rPr>
                <w:rFonts w:ascii="Arial" w:hAnsi="Arial" w:cs="Arial"/>
                <w:b/>
                <w:sz w:val="16"/>
                <w:szCs w:val="16"/>
              </w:rPr>
              <w:t>Curso: 4º</w:t>
            </w:r>
          </w:p>
        </w:tc>
      </w:tr>
      <w:tr w:rsidR="00DF22ED" w:rsidRPr="00F023B5">
        <w:tc>
          <w:tcPr>
            <w:tcW w:w="14552" w:type="dxa"/>
            <w:gridSpan w:val="4"/>
            <w:tcBorders>
              <w:top w:val="single" w:sz="4" w:space="0" w:color="000000"/>
              <w:left w:val="single" w:sz="4" w:space="0" w:color="000000"/>
              <w:bottom w:val="single" w:sz="4" w:space="0" w:color="000000"/>
              <w:right w:val="single" w:sz="4" w:space="0" w:color="000000"/>
            </w:tcBorders>
          </w:tcPr>
          <w:p w:rsidR="00DF22ED" w:rsidRPr="00F023B5" w:rsidRDefault="00DF22ED" w:rsidP="00F023B5">
            <w:pPr>
              <w:spacing w:before="60" w:after="60"/>
              <w:ind w:left="57"/>
              <w:jc w:val="both"/>
              <w:rPr>
                <w:rFonts w:ascii="Arial" w:hAnsi="Arial"/>
                <w:sz w:val="16"/>
                <w:szCs w:val="16"/>
              </w:rPr>
            </w:pPr>
            <w:r w:rsidRPr="00F023B5">
              <w:rPr>
                <w:rFonts w:ascii="Arial" w:hAnsi="Arial" w:cs="Arial"/>
                <w:b/>
                <w:sz w:val="16"/>
                <w:szCs w:val="16"/>
              </w:rPr>
              <w:t xml:space="preserve">BLOQUE 4: </w:t>
            </w:r>
            <w:r w:rsidRPr="00F023B5">
              <w:rPr>
                <w:rFonts w:ascii="Arial" w:hAnsi="Arial" w:cs="Arial"/>
                <w:sz w:val="16"/>
                <w:szCs w:val="16"/>
              </w:rPr>
              <w:t>Seguridad informática</w:t>
            </w:r>
          </w:p>
        </w:tc>
      </w:tr>
      <w:tr w:rsidR="00DF22ED" w:rsidRPr="00F023B5">
        <w:tc>
          <w:tcPr>
            <w:tcW w:w="14552" w:type="dxa"/>
            <w:gridSpan w:val="4"/>
            <w:tcBorders>
              <w:top w:val="single" w:sz="4" w:space="0" w:color="000000"/>
              <w:left w:val="single" w:sz="4" w:space="0" w:color="000000"/>
              <w:bottom w:val="single" w:sz="4" w:space="0" w:color="000000"/>
              <w:right w:val="single" w:sz="4" w:space="0" w:color="000000"/>
            </w:tcBorders>
          </w:tcPr>
          <w:p w:rsidR="00DF22ED" w:rsidRPr="00F023B5" w:rsidRDefault="00DF22ED" w:rsidP="00F023B5">
            <w:pPr>
              <w:spacing w:before="60" w:after="60"/>
              <w:ind w:left="57"/>
              <w:jc w:val="both"/>
              <w:rPr>
                <w:rFonts w:ascii="Arial" w:hAnsi="Arial" w:cs="Arial"/>
                <w:sz w:val="16"/>
                <w:szCs w:val="16"/>
              </w:rPr>
            </w:pPr>
            <w:r w:rsidRPr="00F023B5">
              <w:rPr>
                <w:rFonts w:ascii="Arial" w:hAnsi="Arial" w:cs="Arial"/>
                <w:b/>
                <w:sz w:val="16"/>
                <w:szCs w:val="16"/>
              </w:rPr>
              <w:t>CONTENIDOS:</w:t>
            </w:r>
          </w:p>
          <w:p w:rsidR="00DF22ED" w:rsidRPr="00F023B5" w:rsidRDefault="00DF22ED" w:rsidP="00F023B5">
            <w:pPr>
              <w:pStyle w:val="normal0"/>
              <w:spacing w:after="60"/>
              <w:ind w:left="57" w:firstLine="0"/>
              <w:rPr>
                <w:rFonts w:ascii="Arial" w:hAnsi="Arial" w:cs="Arial"/>
                <w:sz w:val="16"/>
                <w:szCs w:val="16"/>
              </w:rPr>
            </w:pPr>
            <w:r w:rsidRPr="00F023B5">
              <w:rPr>
                <w:rFonts w:ascii="Arial" w:hAnsi="Arial" w:cs="Arial"/>
                <w:sz w:val="16"/>
                <w:szCs w:val="16"/>
              </w:rPr>
              <w:t xml:space="preserve">Definición de seguridad informáticas activa y pasiva. </w:t>
            </w:r>
          </w:p>
          <w:p w:rsidR="00DF22ED" w:rsidRPr="00F023B5" w:rsidRDefault="00DF22ED" w:rsidP="00F023B5">
            <w:pPr>
              <w:pStyle w:val="normal0"/>
              <w:spacing w:after="60"/>
              <w:ind w:left="57" w:firstLine="0"/>
              <w:rPr>
                <w:rFonts w:ascii="Arial" w:hAnsi="Arial" w:cs="Arial"/>
                <w:sz w:val="16"/>
                <w:szCs w:val="16"/>
              </w:rPr>
            </w:pPr>
            <w:r>
              <w:rPr>
                <w:rFonts w:ascii="Arial" w:hAnsi="Arial" w:cs="Arial"/>
                <w:sz w:val="16"/>
                <w:szCs w:val="16"/>
              </w:rPr>
              <w:t>Seguridad activa: Us</w:t>
            </w:r>
            <w:r w:rsidRPr="00F023B5">
              <w:rPr>
                <w:rFonts w:ascii="Arial" w:hAnsi="Arial" w:cs="Arial"/>
                <w:sz w:val="16"/>
                <w:szCs w:val="16"/>
              </w:rPr>
              <w:t>o de contraseñas seguras, encriptación de datos y uso de software de seguridad.</w:t>
            </w:r>
          </w:p>
          <w:p w:rsidR="00DF22ED" w:rsidRPr="00F023B5" w:rsidRDefault="00DF22ED" w:rsidP="00F023B5">
            <w:pPr>
              <w:pStyle w:val="normal0"/>
              <w:spacing w:after="60"/>
              <w:ind w:left="57" w:firstLine="0"/>
              <w:rPr>
                <w:rFonts w:ascii="Arial" w:hAnsi="Arial" w:cs="Arial"/>
                <w:sz w:val="16"/>
                <w:szCs w:val="16"/>
              </w:rPr>
            </w:pPr>
            <w:r>
              <w:rPr>
                <w:rFonts w:ascii="Arial" w:hAnsi="Arial" w:cs="Arial"/>
                <w:sz w:val="16"/>
                <w:szCs w:val="16"/>
              </w:rPr>
              <w:t>Seguridad pasiva: D</w:t>
            </w:r>
            <w:r w:rsidRPr="00F023B5">
              <w:rPr>
                <w:rFonts w:ascii="Arial" w:hAnsi="Arial" w:cs="Arial"/>
                <w:sz w:val="16"/>
                <w:szCs w:val="16"/>
              </w:rPr>
              <w:t xml:space="preserve">ispositivos físicos de protección, elaboración de copias de seguridad y particiones del disco duro. </w:t>
            </w:r>
          </w:p>
          <w:p w:rsidR="00DF22ED" w:rsidRPr="00F023B5" w:rsidRDefault="00DF22ED" w:rsidP="00F023B5">
            <w:pPr>
              <w:pStyle w:val="normal0"/>
              <w:spacing w:after="60"/>
              <w:ind w:left="57" w:firstLine="0"/>
              <w:rPr>
                <w:rFonts w:ascii="Arial" w:hAnsi="Arial" w:cs="Arial"/>
                <w:sz w:val="16"/>
                <w:szCs w:val="16"/>
              </w:rPr>
            </w:pPr>
            <w:r w:rsidRPr="00F023B5">
              <w:rPr>
                <w:rFonts w:ascii="Arial" w:hAnsi="Arial" w:cs="Arial"/>
                <w:sz w:val="16"/>
                <w:szCs w:val="16"/>
              </w:rPr>
              <w:t>Riesgos en el uso de equipos informáticos. Tipos de malware.</w:t>
            </w:r>
          </w:p>
          <w:p w:rsidR="00DF22ED" w:rsidRPr="00F023B5" w:rsidRDefault="00DF22ED" w:rsidP="00F023B5">
            <w:pPr>
              <w:pStyle w:val="normal0"/>
              <w:spacing w:after="60"/>
              <w:ind w:left="57" w:firstLine="0"/>
              <w:rPr>
                <w:rFonts w:ascii="Arial" w:hAnsi="Arial" w:cs="Arial"/>
                <w:sz w:val="16"/>
                <w:szCs w:val="16"/>
              </w:rPr>
            </w:pPr>
            <w:r w:rsidRPr="00F023B5">
              <w:rPr>
                <w:rFonts w:ascii="Arial" w:hAnsi="Arial" w:cs="Arial"/>
                <w:sz w:val="16"/>
                <w:szCs w:val="16"/>
              </w:rPr>
              <w:t>Software de protección de equipos informáticos. Antimalware.</w:t>
            </w:r>
          </w:p>
          <w:p w:rsidR="00DF22ED" w:rsidRPr="00F023B5" w:rsidRDefault="00DF22ED" w:rsidP="00F023B5">
            <w:pPr>
              <w:pStyle w:val="normal0"/>
              <w:spacing w:after="60"/>
              <w:ind w:left="57" w:firstLine="0"/>
              <w:rPr>
                <w:rFonts w:ascii="Arial" w:hAnsi="Arial" w:cs="Arial"/>
                <w:sz w:val="16"/>
                <w:szCs w:val="16"/>
              </w:rPr>
            </w:pPr>
            <w:r w:rsidRPr="00F023B5">
              <w:rPr>
                <w:rFonts w:ascii="Arial" w:hAnsi="Arial" w:cs="Arial"/>
                <w:sz w:val="16"/>
                <w:szCs w:val="16"/>
              </w:rPr>
              <w:t>Seguridad en internet. Amenazas y consecuencias en el equipo y los datos.</w:t>
            </w:r>
          </w:p>
          <w:p w:rsidR="00DF22ED" w:rsidRPr="00F023B5" w:rsidRDefault="00DF22ED" w:rsidP="00F023B5">
            <w:pPr>
              <w:pStyle w:val="normal0"/>
              <w:spacing w:after="60"/>
              <w:ind w:left="57" w:firstLine="0"/>
              <w:rPr>
                <w:rFonts w:ascii="Arial" w:hAnsi="Arial" w:cs="Arial"/>
                <w:sz w:val="16"/>
                <w:szCs w:val="16"/>
              </w:rPr>
            </w:pPr>
            <w:r w:rsidRPr="00F023B5">
              <w:rPr>
                <w:rFonts w:ascii="Arial" w:hAnsi="Arial" w:cs="Arial"/>
                <w:sz w:val="16"/>
                <w:szCs w:val="16"/>
              </w:rPr>
              <w:t>Seguridad de los usuarios: Adquisición de hábitos orientados a la protección de la intimidad y la seguridad personal en la interacción en entornos virtuales</w:t>
            </w:r>
          </w:p>
          <w:p w:rsidR="00DF22ED" w:rsidRPr="00F023B5" w:rsidRDefault="00DF22ED" w:rsidP="00F023B5">
            <w:pPr>
              <w:pStyle w:val="normal0"/>
              <w:spacing w:after="60"/>
              <w:ind w:left="57" w:firstLine="0"/>
              <w:rPr>
                <w:rFonts w:ascii="Arial" w:hAnsi="Arial"/>
                <w:sz w:val="16"/>
                <w:szCs w:val="16"/>
              </w:rPr>
            </w:pPr>
            <w:r w:rsidRPr="00F023B5">
              <w:rPr>
                <w:rFonts w:ascii="Arial" w:hAnsi="Arial" w:cs="Arial"/>
                <w:sz w:val="16"/>
                <w:szCs w:val="16"/>
              </w:rPr>
              <w:t>Conexión de forma segura a redes wifi.</w:t>
            </w:r>
          </w:p>
        </w:tc>
      </w:tr>
      <w:tr w:rsidR="00DF22ED" w:rsidRPr="00F023B5">
        <w:tc>
          <w:tcPr>
            <w:tcW w:w="4955" w:type="dxa"/>
            <w:tcBorders>
              <w:top w:val="single" w:sz="4" w:space="0" w:color="000000"/>
              <w:left w:val="single" w:sz="4" w:space="0" w:color="000000"/>
              <w:bottom w:val="single" w:sz="4" w:space="0" w:color="000000"/>
            </w:tcBorders>
          </w:tcPr>
          <w:p w:rsidR="00DF22ED" w:rsidRPr="00F023B5" w:rsidRDefault="00DF22ED" w:rsidP="00F023B5">
            <w:pPr>
              <w:spacing w:before="60" w:after="60"/>
              <w:ind w:left="57"/>
              <w:jc w:val="center"/>
              <w:rPr>
                <w:rFonts w:ascii="Arial" w:hAnsi="Arial" w:cs="Arial"/>
                <w:b/>
                <w:sz w:val="16"/>
                <w:szCs w:val="16"/>
              </w:rPr>
            </w:pPr>
            <w:r w:rsidRPr="00F023B5">
              <w:rPr>
                <w:rFonts w:ascii="Arial" w:hAnsi="Arial" w:cs="Arial"/>
                <w:b/>
                <w:sz w:val="16"/>
                <w:szCs w:val="16"/>
              </w:rPr>
              <w:t>CRITERIOS DE EVALUACIÓN</w:t>
            </w:r>
          </w:p>
        </w:tc>
        <w:tc>
          <w:tcPr>
            <w:tcW w:w="2211" w:type="dxa"/>
            <w:tcBorders>
              <w:top w:val="single" w:sz="4" w:space="0" w:color="000000"/>
              <w:left w:val="single" w:sz="4" w:space="0" w:color="000000"/>
              <w:bottom w:val="single" w:sz="4" w:space="0" w:color="000000"/>
            </w:tcBorders>
          </w:tcPr>
          <w:p w:rsidR="00DF22ED" w:rsidRPr="00F023B5" w:rsidRDefault="00DF22ED" w:rsidP="00F023B5">
            <w:pPr>
              <w:spacing w:before="60" w:after="60"/>
              <w:ind w:left="57"/>
              <w:jc w:val="center"/>
              <w:rPr>
                <w:rFonts w:ascii="Arial" w:hAnsi="Arial" w:cs="Arial"/>
                <w:b/>
                <w:sz w:val="16"/>
                <w:szCs w:val="16"/>
              </w:rPr>
            </w:pPr>
            <w:r w:rsidRPr="00F023B5">
              <w:rPr>
                <w:rFonts w:ascii="Arial" w:hAnsi="Arial" w:cs="Arial"/>
                <w:b/>
                <w:sz w:val="16"/>
                <w:szCs w:val="16"/>
              </w:rPr>
              <w:t xml:space="preserve">COMPETENCIAS </w:t>
            </w:r>
          </w:p>
          <w:p w:rsidR="00DF22ED" w:rsidRPr="00F023B5" w:rsidRDefault="00DF22ED" w:rsidP="00F023B5">
            <w:pPr>
              <w:spacing w:before="60" w:after="60"/>
              <w:ind w:left="57"/>
              <w:jc w:val="center"/>
              <w:rPr>
                <w:rFonts w:ascii="Arial" w:hAnsi="Arial" w:cs="Arial"/>
                <w:b/>
                <w:sz w:val="16"/>
                <w:szCs w:val="16"/>
              </w:rPr>
            </w:pPr>
            <w:r w:rsidRPr="00F023B5">
              <w:rPr>
                <w:rFonts w:ascii="Arial" w:hAnsi="Arial" w:cs="Arial"/>
                <w:b/>
                <w:sz w:val="16"/>
                <w:szCs w:val="16"/>
              </w:rPr>
              <w:t>CLAVE</w:t>
            </w:r>
          </w:p>
        </w:tc>
        <w:tc>
          <w:tcPr>
            <w:tcW w:w="7386" w:type="dxa"/>
            <w:gridSpan w:val="2"/>
            <w:tcBorders>
              <w:top w:val="single" w:sz="4" w:space="0" w:color="000000"/>
              <w:left w:val="single" w:sz="4" w:space="0" w:color="000000"/>
              <w:bottom w:val="single" w:sz="4" w:space="0" w:color="000000"/>
              <w:right w:val="single" w:sz="4" w:space="0" w:color="000000"/>
            </w:tcBorders>
          </w:tcPr>
          <w:p w:rsidR="00DF22ED" w:rsidRPr="00F023B5" w:rsidRDefault="00DF22ED" w:rsidP="00F023B5">
            <w:pPr>
              <w:spacing w:before="60" w:after="60"/>
              <w:ind w:left="57"/>
              <w:jc w:val="center"/>
              <w:rPr>
                <w:rFonts w:ascii="Arial" w:hAnsi="Arial"/>
                <w:sz w:val="16"/>
                <w:szCs w:val="16"/>
              </w:rPr>
            </w:pPr>
            <w:r w:rsidRPr="00F023B5">
              <w:rPr>
                <w:rFonts w:ascii="Arial" w:hAnsi="Arial" w:cs="Arial"/>
                <w:b/>
                <w:sz w:val="16"/>
                <w:szCs w:val="16"/>
              </w:rPr>
              <w:t>ESTÁNDARES DE APRENDIZAJE EVALUABLES</w:t>
            </w:r>
          </w:p>
        </w:tc>
      </w:tr>
      <w:tr w:rsidR="00DF22ED" w:rsidRPr="00F023B5">
        <w:tc>
          <w:tcPr>
            <w:tcW w:w="4955" w:type="dxa"/>
            <w:vMerge w:val="restart"/>
            <w:tcBorders>
              <w:top w:val="single" w:sz="4" w:space="0" w:color="000000"/>
              <w:left w:val="single" w:sz="4" w:space="0" w:color="000000"/>
              <w:bottom w:val="single" w:sz="4" w:space="0" w:color="000000"/>
            </w:tcBorders>
          </w:tcPr>
          <w:p w:rsidR="00DF22ED" w:rsidRPr="002B48B5" w:rsidRDefault="00DF22ED" w:rsidP="00F023B5">
            <w:pPr>
              <w:pStyle w:val="normal0"/>
              <w:tabs>
                <w:tab w:val="left" w:pos="34"/>
              </w:tabs>
              <w:spacing w:after="60"/>
              <w:ind w:left="57" w:firstLine="0"/>
              <w:rPr>
                <w:rFonts w:ascii="Arial" w:hAnsi="Arial" w:cs="Arial"/>
                <w:sz w:val="16"/>
                <w:szCs w:val="16"/>
              </w:rPr>
            </w:pPr>
            <w:r w:rsidRPr="00F023B5">
              <w:rPr>
                <w:rFonts w:ascii="Arial" w:hAnsi="Arial" w:cs="Arial"/>
                <w:sz w:val="16"/>
                <w:szCs w:val="16"/>
              </w:rPr>
              <w:t>Crit.TIC.4.1. Adoptar conductas de seguridad activa y pasiva en la protección de datos y en el intercambio de información.</w:t>
            </w:r>
          </w:p>
        </w:tc>
        <w:tc>
          <w:tcPr>
            <w:tcW w:w="2211" w:type="dxa"/>
            <w:vMerge w:val="restart"/>
            <w:tcBorders>
              <w:top w:val="single" w:sz="4" w:space="0" w:color="000000"/>
              <w:left w:val="single" w:sz="4" w:space="0" w:color="000000"/>
              <w:bottom w:val="single" w:sz="4" w:space="0" w:color="000000"/>
            </w:tcBorders>
            <w:vAlign w:val="center"/>
          </w:tcPr>
          <w:p w:rsidR="00DF22ED" w:rsidRPr="00F023B5" w:rsidRDefault="00DF22ED" w:rsidP="00F023B5">
            <w:pPr>
              <w:pStyle w:val="normal0"/>
              <w:snapToGrid w:val="0"/>
              <w:spacing w:after="60"/>
              <w:ind w:left="57" w:firstLine="0"/>
              <w:jc w:val="center"/>
              <w:rPr>
                <w:rFonts w:ascii="Arial" w:hAnsi="Arial" w:cs="Arial"/>
                <w:sz w:val="16"/>
                <w:szCs w:val="16"/>
              </w:rPr>
            </w:pPr>
            <w:r w:rsidRPr="00F023B5">
              <w:rPr>
                <w:rFonts w:ascii="Arial" w:hAnsi="Arial" w:cs="Arial"/>
                <w:sz w:val="16"/>
                <w:szCs w:val="16"/>
                <w:lang w:val="en-US"/>
              </w:rPr>
              <w:t>CCL-CMCT-CD-CSC</w:t>
            </w:r>
          </w:p>
        </w:tc>
        <w:tc>
          <w:tcPr>
            <w:tcW w:w="7386" w:type="dxa"/>
            <w:gridSpan w:val="2"/>
            <w:tcBorders>
              <w:top w:val="single" w:sz="4" w:space="0" w:color="000000"/>
              <w:left w:val="single" w:sz="4" w:space="0" w:color="000000"/>
              <w:bottom w:val="single" w:sz="4" w:space="0" w:color="000000"/>
              <w:right w:val="single" w:sz="4" w:space="0" w:color="000000"/>
            </w:tcBorders>
          </w:tcPr>
          <w:p w:rsidR="00DF22ED" w:rsidRPr="00F023B5" w:rsidRDefault="00DF22ED" w:rsidP="00F023B5">
            <w:pPr>
              <w:pStyle w:val="normal0"/>
              <w:tabs>
                <w:tab w:val="left" w:pos="612"/>
              </w:tabs>
              <w:spacing w:after="60"/>
              <w:ind w:left="57" w:firstLine="0"/>
              <w:rPr>
                <w:rFonts w:ascii="Arial" w:hAnsi="Arial"/>
                <w:sz w:val="16"/>
                <w:szCs w:val="16"/>
              </w:rPr>
            </w:pPr>
            <w:r w:rsidRPr="00F023B5">
              <w:rPr>
                <w:rFonts w:ascii="Arial" w:hAnsi="Arial" w:cs="Arial"/>
                <w:sz w:val="16"/>
                <w:szCs w:val="16"/>
              </w:rPr>
              <w:t xml:space="preserve">Est.TIC.4.1.1. Analiza y conoce diversos dispositivos físicos y las características técnicas, de conexionado e intercambio de información entre ellos. </w:t>
            </w:r>
          </w:p>
        </w:tc>
      </w:tr>
      <w:tr w:rsidR="00DF22ED" w:rsidRPr="00F023B5">
        <w:tc>
          <w:tcPr>
            <w:tcW w:w="4955" w:type="dxa"/>
            <w:vMerge/>
            <w:tcBorders>
              <w:top w:val="single" w:sz="4" w:space="0" w:color="000000"/>
              <w:left w:val="single" w:sz="4" w:space="0" w:color="000000"/>
              <w:bottom w:val="single" w:sz="4" w:space="0" w:color="000000"/>
            </w:tcBorders>
          </w:tcPr>
          <w:p w:rsidR="00DF22ED" w:rsidRPr="00F023B5" w:rsidRDefault="00DF22ED" w:rsidP="00F023B5">
            <w:pPr>
              <w:pStyle w:val="normal0"/>
              <w:tabs>
                <w:tab w:val="left" w:pos="34"/>
              </w:tabs>
              <w:snapToGrid w:val="0"/>
              <w:spacing w:after="60"/>
              <w:ind w:left="57" w:firstLine="0"/>
              <w:rPr>
                <w:rFonts w:ascii="Arial" w:hAnsi="Arial" w:cs="Arial"/>
                <w:sz w:val="16"/>
                <w:szCs w:val="16"/>
              </w:rPr>
            </w:pPr>
          </w:p>
        </w:tc>
        <w:tc>
          <w:tcPr>
            <w:tcW w:w="2211" w:type="dxa"/>
            <w:vMerge/>
            <w:tcBorders>
              <w:top w:val="single" w:sz="4" w:space="0" w:color="000000"/>
              <w:left w:val="single" w:sz="4" w:space="0" w:color="000000"/>
              <w:bottom w:val="single" w:sz="4" w:space="0" w:color="000000"/>
            </w:tcBorders>
            <w:vAlign w:val="center"/>
          </w:tcPr>
          <w:p w:rsidR="00DF22ED" w:rsidRPr="002B48B5" w:rsidRDefault="00DF22ED" w:rsidP="00F023B5">
            <w:pPr>
              <w:snapToGrid w:val="0"/>
              <w:spacing w:before="60" w:after="60"/>
              <w:ind w:left="57"/>
              <w:jc w:val="center"/>
              <w:rPr>
                <w:rFonts w:ascii="Arial" w:hAnsi="Arial" w:cs="Arial"/>
                <w:sz w:val="16"/>
                <w:szCs w:val="16"/>
              </w:rPr>
            </w:pPr>
          </w:p>
        </w:tc>
        <w:tc>
          <w:tcPr>
            <w:tcW w:w="7386" w:type="dxa"/>
            <w:gridSpan w:val="2"/>
            <w:tcBorders>
              <w:left w:val="single" w:sz="4" w:space="0" w:color="000000"/>
              <w:bottom w:val="single" w:sz="4" w:space="0" w:color="000000"/>
              <w:right w:val="single" w:sz="4" w:space="0" w:color="000000"/>
            </w:tcBorders>
          </w:tcPr>
          <w:p w:rsidR="00DF22ED" w:rsidRPr="00F023B5" w:rsidRDefault="00DF22ED" w:rsidP="00F023B5">
            <w:pPr>
              <w:pStyle w:val="normal0"/>
              <w:tabs>
                <w:tab w:val="left" w:pos="612"/>
              </w:tabs>
              <w:spacing w:after="60"/>
              <w:ind w:left="57" w:firstLine="0"/>
              <w:rPr>
                <w:rFonts w:ascii="Arial" w:hAnsi="Arial"/>
                <w:sz w:val="16"/>
                <w:szCs w:val="16"/>
              </w:rPr>
            </w:pPr>
            <w:r w:rsidRPr="00F023B5">
              <w:rPr>
                <w:rFonts w:ascii="Arial" w:hAnsi="Arial" w:cs="Arial"/>
                <w:sz w:val="16"/>
                <w:szCs w:val="16"/>
              </w:rPr>
              <w:t xml:space="preserve">Est.TIC.4.1.2. Conoce los riesgos de seguridad y emplea hábitos de protección adecuados. </w:t>
            </w:r>
          </w:p>
        </w:tc>
      </w:tr>
      <w:tr w:rsidR="00DF22ED" w:rsidRPr="00F023B5">
        <w:tc>
          <w:tcPr>
            <w:tcW w:w="4955" w:type="dxa"/>
            <w:vMerge/>
            <w:tcBorders>
              <w:top w:val="single" w:sz="4" w:space="0" w:color="000000"/>
              <w:left w:val="single" w:sz="4" w:space="0" w:color="000000"/>
              <w:bottom w:val="single" w:sz="4" w:space="0" w:color="000000"/>
            </w:tcBorders>
          </w:tcPr>
          <w:p w:rsidR="00DF22ED" w:rsidRPr="00F023B5" w:rsidRDefault="00DF22ED" w:rsidP="00F023B5">
            <w:pPr>
              <w:pStyle w:val="normal0"/>
              <w:tabs>
                <w:tab w:val="left" w:pos="34"/>
              </w:tabs>
              <w:snapToGrid w:val="0"/>
              <w:spacing w:after="60"/>
              <w:ind w:left="57" w:firstLine="0"/>
              <w:rPr>
                <w:rFonts w:ascii="Arial" w:hAnsi="Arial" w:cs="Arial"/>
                <w:sz w:val="16"/>
                <w:szCs w:val="16"/>
              </w:rPr>
            </w:pPr>
          </w:p>
        </w:tc>
        <w:tc>
          <w:tcPr>
            <w:tcW w:w="2211" w:type="dxa"/>
            <w:vMerge/>
            <w:tcBorders>
              <w:top w:val="single" w:sz="4" w:space="0" w:color="000000"/>
              <w:left w:val="single" w:sz="4" w:space="0" w:color="000000"/>
              <w:bottom w:val="single" w:sz="4" w:space="0" w:color="000000"/>
            </w:tcBorders>
            <w:vAlign w:val="center"/>
          </w:tcPr>
          <w:p w:rsidR="00DF22ED" w:rsidRPr="002B48B5" w:rsidRDefault="00DF22ED" w:rsidP="00F023B5">
            <w:pPr>
              <w:snapToGrid w:val="0"/>
              <w:spacing w:before="60" w:after="60"/>
              <w:ind w:left="57"/>
              <w:jc w:val="center"/>
              <w:rPr>
                <w:rFonts w:ascii="Arial" w:hAnsi="Arial" w:cs="Arial"/>
                <w:sz w:val="16"/>
                <w:szCs w:val="16"/>
              </w:rPr>
            </w:pPr>
          </w:p>
        </w:tc>
        <w:tc>
          <w:tcPr>
            <w:tcW w:w="7386" w:type="dxa"/>
            <w:gridSpan w:val="2"/>
            <w:tcBorders>
              <w:left w:val="single" w:sz="4" w:space="0" w:color="000000"/>
              <w:bottom w:val="single" w:sz="4" w:space="0" w:color="000000"/>
              <w:right w:val="single" w:sz="4" w:space="0" w:color="000000"/>
            </w:tcBorders>
          </w:tcPr>
          <w:p w:rsidR="00DF22ED" w:rsidRPr="00F023B5" w:rsidRDefault="00DF22ED" w:rsidP="00F023B5">
            <w:pPr>
              <w:pStyle w:val="normal0"/>
              <w:tabs>
                <w:tab w:val="left" w:pos="612"/>
              </w:tabs>
              <w:spacing w:after="60"/>
              <w:ind w:left="57" w:firstLine="0"/>
              <w:rPr>
                <w:rFonts w:ascii="Arial" w:hAnsi="Arial"/>
                <w:sz w:val="16"/>
                <w:szCs w:val="16"/>
              </w:rPr>
            </w:pPr>
            <w:r w:rsidRPr="00F023B5">
              <w:rPr>
                <w:rFonts w:ascii="Arial" w:hAnsi="Arial" w:cs="Arial"/>
                <w:sz w:val="16"/>
                <w:szCs w:val="16"/>
              </w:rPr>
              <w:t>Est.TIC.4.1.3. Describe la importancia de la actualización del software, el empleo de antivirus y de cortafuegos para garantizar la seguridad.</w:t>
            </w:r>
          </w:p>
        </w:tc>
      </w:tr>
    </w:tbl>
    <w:p w:rsidR="00DF22ED" w:rsidRPr="00F023B5" w:rsidRDefault="00DF22ED" w:rsidP="00F023B5">
      <w:pPr>
        <w:tabs>
          <w:tab w:val="left" w:pos="0"/>
        </w:tabs>
        <w:spacing w:before="60" w:after="60"/>
        <w:ind w:left="57"/>
        <w:jc w:val="both"/>
        <w:rPr>
          <w:rFonts w:ascii="Arial" w:hAnsi="Arial" w:cs="Arial"/>
          <w:b/>
          <w:color w:val="FF0000"/>
          <w:sz w:val="16"/>
          <w:szCs w:val="16"/>
        </w:rPr>
      </w:pPr>
    </w:p>
    <w:p w:rsidR="00DF22ED" w:rsidRPr="00F023B5" w:rsidRDefault="00DF22ED" w:rsidP="00F023B5">
      <w:pPr>
        <w:tabs>
          <w:tab w:val="left" w:pos="0"/>
        </w:tabs>
        <w:spacing w:before="60" w:after="60"/>
        <w:ind w:left="57"/>
        <w:jc w:val="both"/>
        <w:rPr>
          <w:rFonts w:ascii="Arial" w:hAnsi="Arial" w:cs="Arial"/>
          <w:b/>
          <w:color w:val="FF0000"/>
          <w:sz w:val="16"/>
          <w:szCs w:val="16"/>
        </w:rPr>
      </w:pPr>
    </w:p>
    <w:p w:rsidR="00DF22ED" w:rsidRPr="00F023B5" w:rsidRDefault="00DF22ED" w:rsidP="00F023B5">
      <w:pPr>
        <w:pageBreakBefore/>
        <w:tabs>
          <w:tab w:val="left" w:pos="0"/>
        </w:tabs>
        <w:spacing w:before="60" w:after="60"/>
        <w:ind w:left="57"/>
        <w:jc w:val="both"/>
        <w:rPr>
          <w:rFonts w:ascii="Arial" w:hAnsi="Arial" w:cs="Arial"/>
          <w:b/>
          <w:color w:val="FF0000"/>
          <w:sz w:val="16"/>
          <w:szCs w:val="16"/>
        </w:rPr>
      </w:pPr>
    </w:p>
    <w:tbl>
      <w:tblPr>
        <w:tblW w:w="0" w:type="auto"/>
        <w:tblInd w:w="108" w:type="dxa"/>
        <w:tblLayout w:type="fixed"/>
        <w:tblLook w:val="0000"/>
      </w:tblPr>
      <w:tblGrid>
        <w:gridCol w:w="4955"/>
        <w:gridCol w:w="2211"/>
        <w:gridCol w:w="3752"/>
        <w:gridCol w:w="3618"/>
      </w:tblGrid>
      <w:tr w:rsidR="00DF22ED" w:rsidRPr="00F023B5">
        <w:tc>
          <w:tcPr>
            <w:tcW w:w="10918" w:type="dxa"/>
            <w:gridSpan w:val="3"/>
            <w:tcBorders>
              <w:top w:val="single" w:sz="4" w:space="0" w:color="000000"/>
              <w:left w:val="single" w:sz="4" w:space="0" w:color="000000"/>
              <w:bottom w:val="single" w:sz="4" w:space="0" w:color="000000"/>
            </w:tcBorders>
          </w:tcPr>
          <w:p w:rsidR="00DF22ED" w:rsidRPr="00F023B5" w:rsidRDefault="00DF22ED" w:rsidP="00F023B5">
            <w:pPr>
              <w:spacing w:before="60" w:after="60"/>
              <w:ind w:left="57"/>
              <w:jc w:val="center"/>
              <w:rPr>
                <w:rFonts w:ascii="Arial" w:hAnsi="Arial" w:cs="Arial"/>
                <w:b/>
                <w:sz w:val="16"/>
                <w:szCs w:val="16"/>
              </w:rPr>
            </w:pPr>
            <w:r w:rsidRPr="00F023B5">
              <w:rPr>
                <w:rFonts w:ascii="Arial" w:hAnsi="Arial" w:cs="Arial"/>
                <w:b/>
                <w:sz w:val="16"/>
                <w:szCs w:val="16"/>
              </w:rPr>
              <w:t>TECNOLOGÍAS DE LA INFORMACIÓN Y LA COMUNICACIÓN</w:t>
            </w:r>
          </w:p>
        </w:tc>
        <w:tc>
          <w:tcPr>
            <w:tcW w:w="3618" w:type="dxa"/>
            <w:tcBorders>
              <w:top w:val="single" w:sz="4" w:space="0" w:color="000000"/>
              <w:left w:val="single" w:sz="4" w:space="0" w:color="000000"/>
              <w:bottom w:val="single" w:sz="4" w:space="0" w:color="000000"/>
              <w:right w:val="single" w:sz="4" w:space="0" w:color="000000"/>
            </w:tcBorders>
          </w:tcPr>
          <w:p w:rsidR="00DF22ED" w:rsidRPr="00F023B5" w:rsidRDefault="00DF22ED" w:rsidP="00F023B5">
            <w:pPr>
              <w:spacing w:before="60" w:after="60"/>
              <w:ind w:left="57"/>
              <w:jc w:val="center"/>
              <w:rPr>
                <w:rFonts w:ascii="Arial" w:hAnsi="Arial"/>
                <w:sz w:val="16"/>
                <w:szCs w:val="16"/>
              </w:rPr>
            </w:pPr>
            <w:r w:rsidRPr="00F023B5">
              <w:rPr>
                <w:rFonts w:ascii="Arial" w:hAnsi="Arial" w:cs="Arial"/>
                <w:b/>
                <w:sz w:val="16"/>
                <w:szCs w:val="16"/>
              </w:rPr>
              <w:t>Curso: 4º</w:t>
            </w:r>
          </w:p>
        </w:tc>
      </w:tr>
      <w:tr w:rsidR="00DF22ED" w:rsidRPr="00F023B5">
        <w:tc>
          <w:tcPr>
            <w:tcW w:w="14536" w:type="dxa"/>
            <w:gridSpan w:val="4"/>
            <w:tcBorders>
              <w:top w:val="single" w:sz="4" w:space="0" w:color="000000"/>
              <w:left w:val="single" w:sz="4" w:space="0" w:color="000000"/>
              <w:bottom w:val="single" w:sz="4" w:space="0" w:color="000000"/>
              <w:right w:val="single" w:sz="4" w:space="0" w:color="000000"/>
            </w:tcBorders>
          </w:tcPr>
          <w:p w:rsidR="00DF22ED" w:rsidRPr="00F023B5" w:rsidRDefault="00DF22ED" w:rsidP="00F023B5">
            <w:pPr>
              <w:spacing w:before="60" w:after="60"/>
              <w:ind w:left="57"/>
              <w:jc w:val="both"/>
              <w:rPr>
                <w:rFonts w:ascii="Arial" w:hAnsi="Arial"/>
                <w:sz w:val="16"/>
                <w:szCs w:val="16"/>
              </w:rPr>
            </w:pPr>
            <w:r w:rsidRPr="00F023B5">
              <w:rPr>
                <w:rFonts w:ascii="Arial" w:hAnsi="Arial" w:cs="Arial"/>
                <w:b/>
                <w:sz w:val="16"/>
                <w:szCs w:val="16"/>
              </w:rPr>
              <w:t xml:space="preserve">BLOQUE 5: </w:t>
            </w:r>
            <w:r w:rsidRPr="00F023B5">
              <w:rPr>
                <w:rFonts w:ascii="Arial" w:hAnsi="Arial" w:cs="Arial"/>
                <w:sz w:val="16"/>
                <w:szCs w:val="16"/>
              </w:rPr>
              <w:t>Publicación y difusión de contenidos.</w:t>
            </w:r>
          </w:p>
        </w:tc>
      </w:tr>
      <w:tr w:rsidR="00DF22ED" w:rsidRPr="00F023B5">
        <w:tc>
          <w:tcPr>
            <w:tcW w:w="14536" w:type="dxa"/>
            <w:gridSpan w:val="4"/>
            <w:tcBorders>
              <w:top w:val="single" w:sz="4" w:space="0" w:color="000000"/>
              <w:left w:val="single" w:sz="4" w:space="0" w:color="000000"/>
              <w:bottom w:val="single" w:sz="4" w:space="0" w:color="000000"/>
              <w:right w:val="single" w:sz="4" w:space="0" w:color="000000"/>
            </w:tcBorders>
          </w:tcPr>
          <w:p w:rsidR="00DF22ED" w:rsidRPr="00F023B5" w:rsidRDefault="00DF22ED" w:rsidP="00F023B5">
            <w:pPr>
              <w:spacing w:before="60" w:after="60"/>
              <w:ind w:left="57"/>
              <w:jc w:val="both"/>
              <w:rPr>
                <w:rFonts w:ascii="Arial" w:hAnsi="Arial" w:cs="Arial"/>
                <w:sz w:val="16"/>
                <w:szCs w:val="16"/>
              </w:rPr>
            </w:pPr>
            <w:r w:rsidRPr="00F023B5">
              <w:rPr>
                <w:rFonts w:ascii="Arial" w:hAnsi="Arial" w:cs="Arial"/>
                <w:b/>
                <w:sz w:val="16"/>
                <w:szCs w:val="16"/>
              </w:rPr>
              <w:t>CONTENIDOS:</w:t>
            </w:r>
          </w:p>
          <w:p w:rsidR="00DF22ED" w:rsidRPr="00F023B5" w:rsidRDefault="00DF22ED" w:rsidP="00F023B5">
            <w:pPr>
              <w:pStyle w:val="normal0"/>
              <w:spacing w:after="60"/>
              <w:ind w:left="57" w:firstLine="0"/>
              <w:rPr>
                <w:rFonts w:ascii="Arial" w:hAnsi="Arial" w:cs="Arial"/>
                <w:sz w:val="16"/>
                <w:szCs w:val="16"/>
              </w:rPr>
            </w:pPr>
            <w:r w:rsidRPr="00F023B5">
              <w:rPr>
                <w:rFonts w:ascii="Arial" w:hAnsi="Arial" w:cs="Arial"/>
                <w:sz w:val="16"/>
                <w:szCs w:val="16"/>
              </w:rPr>
              <w:t>Recursos compartidos en redes locales y virtuales: dispositivos, programas y datos.</w:t>
            </w:r>
          </w:p>
          <w:p w:rsidR="00DF22ED" w:rsidRPr="00F023B5" w:rsidRDefault="00DF22ED" w:rsidP="00F023B5">
            <w:pPr>
              <w:pStyle w:val="normal0"/>
              <w:spacing w:after="60"/>
              <w:ind w:left="57" w:firstLine="0"/>
              <w:rPr>
                <w:rFonts w:ascii="Arial" w:hAnsi="Arial" w:cs="Arial"/>
                <w:sz w:val="16"/>
                <w:szCs w:val="16"/>
              </w:rPr>
            </w:pPr>
            <w:r w:rsidRPr="00F023B5">
              <w:rPr>
                <w:rFonts w:ascii="Arial" w:hAnsi="Arial" w:cs="Arial"/>
                <w:sz w:val="16"/>
                <w:szCs w:val="16"/>
              </w:rPr>
              <w:t>Software para compartir información, plataformas de trabajo colaborativo y en la nube.</w:t>
            </w:r>
          </w:p>
          <w:p w:rsidR="00DF22ED" w:rsidRPr="00F023B5" w:rsidRDefault="00DF22ED" w:rsidP="00F023B5">
            <w:pPr>
              <w:pStyle w:val="normal0"/>
              <w:spacing w:after="60"/>
              <w:ind w:left="57" w:firstLine="0"/>
              <w:rPr>
                <w:rFonts w:ascii="Arial" w:hAnsi="Arial" w:cs="Arial"/>
                <w:sz w:val="16"/>
                <w:szCs w:val="16"/>
              </w:rPr>
            </w:pPr>
            <w:r w:rsidRPr="00F023B5">
              <w:rPr>
                <w:rFonts w:ascii="Arial" w:hAnsi="Arial" w:cs="Arial"/>
                <w:sz w:val="16"/>
                <w:szCs w:val="16"/>
              </w:rPr>
              <w:t>Creación y edición de sitios web.</w:t>
            </w:r>
          </w:p>
          <w:p w:rsidR="00DF22ED" w:rsidRPr="00F023B5" w:rsidRDefault="00DF22ED" w:rsidP="00F023B5">
            <w:pPr>
              <w:pStyle w:val="normal0"/>
              <w:spacing w:after="60"/>
              <w:ind w:left="57" w:firstLine="0"/>
              <w:rPr>
                <w:rFonts w:ascii="Arial" w:hAnsi="Arial"/>
                <w:sz w:val="16"/>
                <w:szCs w:val="16"/>
              </w:rPr>
            </w:pPr>
            <w:r w:rsidRPr="00F023B5">
              <w:rPr>
                <w:rFonts w:ascii="Arial" w:hAnsi="Arial" w:cs="Arial"/>
                <w:sz w:val="16"/>
                <w:szCs w:val="16"/>
              </w:rPr>
              <w:t>Protocolos de publicación y estándares de accesibilidad en el diseño de sitios web y herramientas TIC de carácter social.</w:t>
            </w:r>
          </w:p>
        </w:tc>
      </w:tr>
      <w:tr w:rsidR="00DF22ED" w:rsidRPr="00F023B5">
        <w:tc>
          <w:tcPr>
            <w:tcW w:w="4955" w:type="dxa"/>
            <w:tcBorders>
              <w:top w:val="single" w:sz="4" w:space="0" w:color="000000"/>
              <w:left w:val="single" w:sz="4" w:space="0" w:color="000000"/>
              <w:bottom w:val="single" w:sz="4" w:space="0" w:color="000000"/>
            </w:tcBorders>
          </w:tcPr>
          <w:p w:rsidR="00DF22ED" w:rsidRPr="00F023B5" w:rsidRDefault="00DF22ED" w:rsidP="00F023B5">
            <w:pPr>
              <w:spacing w:before="60" w:after="60"/>
              <w:ind w:left="57"/>
              <w:jc w:val="center"/>
              <w:rPr>
                <w:rFonts w:ascii="Arial" w:hAnsi="Arial" w:cs="Arial"/>
                <w:b/>
                <w:sz w:val="16"/>
                <w:szCs w:val="16"/>
              </w:rPr>
            </w:pPr>
            <w:r w:rsidRPr="00F023B5">
              <w:rPr>
                <w:rFonts w:ascii="Arial" w:hAnsi="Arial" w:cs="Arial"/>
                <w:b/>
                <w:sz w:val="16"/>
                <w:szCs w:val="16"/>
              </w:rPr>
              <w:t>CRITERIOS DE EVALUACIÓN</w:t>
            </w:r>
          </w:p>
        </w:tc>
        <w:tc>
          <w:tcPr>
            <w:tcW w:w="2211" w:type="dxa"/>
            <w:tcBorders>
              <w:top w:val="single" w:sz="4" w:space="0" w:color="000000"/>
              <w:left w:val="single" w:sz="4" w:space="0" w:color="000000"/>
              <w:bottom w:val="single" w:sz="4" w:space="0" w:color="000000"/>
            </w:tcBorders>
          </w:tcPr>
          <w:p w:rsidR="00DF22ED" w:rsidRPr="00F023B5" w:rsidRDefault="00DF22ED" w:rsidP="00F023B5">
            <w:pPr>
              <w:spacing w:before="60" w:after="60"/>
              <w:ind w:left="57"/>
              <w:jc w:val="center"/>
              <w:rPr>
                <w:rFonts w:ascii="Arial" w:hAnsi="Arial" w:cs="Arial"/>
                <w:b/>
                <w:sz w:val="16"/>
                <w:szCs w:val="16"/>
              </w:rPr>
            </w:pPr>
            <w:r w:rsidRPr="00F023B5">
              <w:rPr>
                <w:rFonts w:ascii="Arial" w:hAnsi="Arial" w:cs="Arial"/>
                <w:b/>
                <w:sz w:val="16"/>
                <w:szCs w:val="16"/>
              </w:rPr>
              <w:t xml:space="preserve">COMPETENCIAS </w:t>
            </w:r>
          </w:p>
          <w:p w:rsidR="00DF22ED" w:rsidRPr="00F023B5" w:rsidRDefault="00DF22ED" w:rsidP="00F023B5">
            <w:pPr>
              <w:spacing w:before="60" w:after="60"/>
              <w:ind w:left="57"/>
              <w:jc w:val="center"/>
              <w:rPr>
                <w:rFonts w:ascii="Arial" w:hAnsi="Arial" w:cs="Arial"/>
                <w:b/>
                <w:sz w:val="16"/>
                <w:szCs w:val="16"/>
              </w:rPr>
            </w:pPr>
            <w:r w:rsidRPr="00F023B5">
              <w:rPr>
                <w:rFonts w:ascii="Arial" w:hAnsi="Arial" w:cs="Arial"/>
                <w:b/>
                <w:sz w:val="16"/>
                <w:szCs w:val="16"/>
              </w:rPr>
              <w:t>CLAVE</w:t>
            </w:r>
          </w:p>
        </w:tc>
        <w:tc>
          <w:tcPr>
            <w:tcW w:w="7370" w:type="dxa"/>
            <w:gridSpan w:val="2"/>
            <w:tcBorders>
              <w:top w:val="single" w:sz="4" w:space="0" w:color="000000"/>
              <w:left w:val="single" w:sz="4" w:space="0" w:color="000000"/>
              <w:bottom w:val="single" w:sz="4" w:space="0" w:color="000000"/>
              <w:right w:val="single" w:sz="4" w:space="0" w:color="000000"/>
            </w:tcBorders>
          </w:tcPr>
          <w:p w:rsidR="00DF22ED" w:rsidRPr="00F023B5" w:rsidRDefault="00DF22ED" w:rsidP="00F023B5">
            <w:pPr>
              <w:spacing w:before="60" w:after="60"/>
              <w:ind w:left="57"/>
              <w:jc w:val="center"/>
              <w:rPr>
                <w:rFonts w:ascii="Arial" w:hAnsi="Arial"/>
                <w:sz w:val="16"/>
                <w:szCs w:val="16"/>
              </w:rPr>
            </w:pPr>
            <w:r w:rsidRPr="00F023B5">
              <w:rPr>
                <w:rFonts w:ascii="Arial" w:hAnsi="Arial" w:cs="Arial"/>
                <w:b/>
                <w:sz w:val="16"/>
                <w:szCs w:val="16"/>
              </w:rPr>
              <w:t>ESTÁNDARES DE APRENDIZAJE EVALUABLES</w:t>
            </w:r>
          </w:p>
        </w:tc>
      </w:tr>
      <w:tr w:rsidR="00DF22ED" w:rsidRPr="00F023B5">
        <w:tc>
          <w:tcPr>
            <w:tcW w:w="4955" w:type="dxa"/>
            <w:tcBorders>
              <w:top w:val="single" w:sz="4" w:space="0" w:color="000000"/>
              <w:left w:val="single" w:sz="4" w:space="0" w:color="000000"/>
              <w:bottom w:val="single" w:sz="4" w:space="0" w:color="000000"/>
            </w:tcBorders>
          </w:tcPr>
          <w:p w:rsidR="00DF22ED" w:rsidRPr="002B48B5" w:rsidRDefault="00DF22ED" w:rsidP="00F023B5">
            <w:pPr>
              <w:pStyle w:val="normal0"/>
              <w:tabs>
                <w:tab w:val="left" w:pos="34"/>
              </w:tabs>
              <w:spacing w:after="60"/>
              <w:ind w:left="57" w:firstLine="0"/>
              <w:rPr>
                <w:rFonts w:ascii="Arial" w:hAnsi="Arial" w:cs="Arial"/>
                <w:sz w:val="16"/>
                <w:szCs w:val="16"/>
              </w:rPr>
            </w:pPr>
            <w:r w:rsidRPr="00F023B5">
              <w:rPr>
                <w:rFonts w:ascii="Arial" w:hAnsi="Arial" w:cs="Arial"/>
                <w:sz w:val="16"/>
                <w:szCs w:val="16"/>
              </w:rPr>
              <w:t>Crit.TIC.5.1. Utilizar diversos dispositivos de intercambio de información conociendo las características y la comunicación o conexión entre ellos.</w:t>
            </w:r>
          </w:p>
        </w:tc>
        <w:tc>
          <w:tcPr>
            <w:tcW w:w="2211" w:type="dxa"/>
            <w:tcBorders>
              <w:top w:val="single" w:sz="4" w:space="0" w:color="000000"/>
              <w:left w:val="single" w:sz="4" w:space="0" w:color="000000"/>
              <w:bottom w:val="single" w:sz="4" w:space="0" w:color="000000"/>
            </w:tcBorders>
            <w:vAlign w:val="center"/>
          </w:tcPr>
          <w:p w:rsidR="00DF22ED" w:rsidRPr="00F023B5" w:rsidRDefault="00DF22ED" w:rsidP="00F023B5">
            <w:pPr>
              <w:pStyle w:val="normal0"/>
              <w:snapToGrid w:val="0"/>
              <w:spacing w:after="60"/>
              <w:ind w:left="57" w:firstLine="0"/>
              <w:jc w:val="center"/>
              <w:rPr>
                <w:rFonts w:ascii="Arial" w:hAnsi="Arial" w:cs="Arial"/>
                <w:sz w:val="16"/>
                <w:szCs w:val="16"/>
              </w:rPr>
            </w:pPr>
            <w:r w:rsidRPr="00F023B5">
              <w:rPr>
                <w:rFonts w:ascii="Arial" w:hAnsi="Arial" w:cs="Arial"/>
                <w:sz w:val="16"/>
                <w:szCs w:val="16"/>
                <w:lang w:val="en-US"/>
              </w:rPr>
              <w:t>CMCT-CD</w:t>
            </w:r>
          </w:p>
        </w:tc>
        <w:tc>
          <w:tcPr>
            <w:tcW w:w="7370" w:type="dxa"/>
            <w:gridSpan w:val="2"/>
            <w:tcBorders>
              <w:top w:val="single" w:sz="4" w:space="0" w:color="000000"/>
              <w:left w:val="single" w:sz="4" w:space="0" w:color="000000"/>
              <w:bottom w:val="single" w:sz="4" w:space="0" w:color="000000"/>
              <w:right w:val="single" w:sz="4" w:space="0" w:color="000000"/>
            </w:tcBorders>
          </w:tcPr>
          <w:p w:rsidR="00DF22ED" w:rsidRPr="00F023B5" w:rsidRDefault="00DF22ED" w:rsidP="00F023B5">
            <w:pPr>
              <w:pStyle w:val="normal0"/>
              <w:tabs>
                <w:tab w:val="left" w:pos="612"/>
              </w:tabs>
              <w:spacing w:after="60"/>
              <w:ind w:left="57" w:firstLine="0"/>
              <w:rPr>
                <w:rFonts w:ascii="Arial" w:hAnsi="Arial"/>
                <w:sz w:val="16"/>
                <w:szCs w:val="16"/>
              </w:rPr>
            </w:pPr>
            <w:r w:rsidRPr="00F023B5">
              <w:rPr>
                <w:rFonts w:ascii="Arial" w:hAnsi="Arial" w:cs="Arial"/>
                <w:sz w:val="16"/>
                <w:szCs w:val="16"/>
              </w:rPr>
              <w:t>Est.TIC.5.1.1. Realiza actividades que requieren compartir recursos en redes locales y virtuales.</w:t>
            </w:r>
          </w:p>
        </w:tc>
      </w:tr>
      <w:tr w:rsidR="00DF22ED" w:rsidRPr="00F023B5">
        <w:tc>
          <w:tcPr>
            <w:tcW w:w="4955" w:type="dxa"/>
            <w:vMerge w:val="restart"/>
            <w:tcBorders>
              <w:top w:val="single" w:sz="4" w:space="0" w:color="000000"/>
              <w:left w:val="single" w:sz="4" w:space="0" w:color="000000"/>
              <w:bottom w:val="single" w:sz="4" w:space="0" w:color="000000"/>
            </w:tcBorders>
          </w:tcPr>
          <w:p w:rsidR="00DF22ED" w:rsidRPr="002B48B5" w:rsidRDefault="00DF22ED" w:rsidP="00F023B5">
            <w:pPr>
              <w:pStyle w:val="normal0"/>
              <w:spacing w:after="60"/>
              <w:ind w:left="57" w:firstLine="0"/>
              <w:rPr>
                <w:rFonts w:ascii="Arial" w:hAnsi="Arial" w:cs="Arial"/>
                <w:sz w:val="16"/>
                <w:szCs w:val="16"/>
              </w:rPr>
            </w:pPr>
            <w:r w:rsidRPr="00F023B5">
              <w:rPr>
                <w:rFonts w:ascii="Arial" w:hAnsi="Arial" w:cs="Arial"/>
                <w:sz w:val="16"/>
                <w:szCs w:val="16"/>
              </w:rPr>
              <w:t>Crit.TIC.5.2. Elaborar y publicar contenidos en la web integrando información textual, numérica, sonora y gráfica.</w:t>
            </w:r>
          </w:p>
        </w:tc>
        <w:tc>
          <w:tcPr>
            <w:tcW w:w="2211" w:type="dxa"/>
            <w:vMerge w:val="restart"/>
            <w:tcBorders>
              <w:top w:val="single" w:sz="4" w:space="0" w:color="000000"/>
              <w:left w:val="single" w:sz="4" w:space="0" w:color="000000"/>
              <w:bottom w:val="single" w:sz="4" w:space="0" w:color="000000"/>
            </w:tcBorders>
            <w:vAlign w:val="center"/>
          </w:tcPr>
          <w:p w:rsidR="00DF22ED" w:rsidRPr="002B48B5" w:rsidRDefault="00DF22ED" w:rsidP="00F023B5">
            <w:pPr>
              <w:pStyle w:val="normal0"/>
              <w:snapToGrid w:val="0"/>
              <w:spacing w:after="60"/>
              <w:ind w:left="57" w:firstLine="0"/>
              <w:jc w:val="center"/>
              <w:rPr>
                <w:rFonts w:ascii="Arial" w:hAnsi="Arial" w:cs="Arial"/>
                <w:sz w:val="16"/>
                <w:szCs w:val="16"/>
                <w:lang w:val="en-GB"/>
              </w:rPr>
            </w:pPr>
            <w:r w:rsidRPr="00F023B5">
              <w:rPr>
                <w:rFonts w:ascii="Arial" w:hAnsi="Arial" w:cs="Arial"/>
                <w:sz w:val="16"/>
                <w:szCs w:val="16"/>
                <w:lang w:val="en-US"/>
              </w:rPr>
              <w:t>CCL-CD-CAA-CSC-CIEE-CCEC</w:t>
            </w:r>
          </w:p>
        </w:tc>
        <w:tc>
          <w:tcPr>
            <w:tcW w:w="7370" w:type="dxa"/>
            <w:gridSpan w:val="2"/>
            <w:tcBorders>
              <w:top w:val="single" w:sz="4" w:space="0" w:color="000000"/>
              <w:left w:val="single" w:sz="4" w:space="0" w:color="000000"/>
              <w:bottom w:val="single" w:sz="4" w:space="0" w:color="000000"/>
              <w:right w:val="single" w:sz="4" w:space="0" w:color="000000"/>
            </w:tcBorders>
          </w:tcPr>
          <w:p w:rsidR="00DF22ED" w:rsidRPr="00F023B5" w:rsidRDefault="00DF22ED" w:rsidP="00F023B5">
            <w:pPr>
              <w:pStyle w:val="normal0"/>
              <w:spacing w:after="60"/>
              <w:ind w:left="57" w:firstLine="0"/>
              <w:rPr>
                <w:rFonts w:ascii="Arial" w:hAnsi="Arial"/>
                <w:sz w:val="16"/>
                <w:szCs w:val="16"/>
              </w:rPr>
            </w:pPr>
            <w:r w:rsidRPr="00F023B5">
              <w:rPr>
                <w:rFonts w:ascii="Arial" w:hAnsi="Arial" w:cs="Arial"/>
                <w:sz w:val="16"/>
                <w:szCs w:val="16"/>
              </w:rPr>
              <w:t xml:space="preserve">Est.TIC.5.2.1. Integra y organiza elementos textuales y gráficos en estructuras hipertextuales. </w:t>
            </w:r>
          </w:p>
        </w:tc>
      </w:tr>
      <w:tr w:rsidR="00DF22ED" w:rsidRPr="00F023B5">
        <w:tc>
          <w:tcPr>
            <w:tcW w:w="4955" w:type="dxa"/>
            <w:vMerge/>
            <w:tcBorders>
              <w:top w:val="single" w:sz="4" w:space="0" w:color="000000"/>
              <w:left w:val="single" w:sz="4" w:space="0" w:color="000000"/>
              <w:bottom w:val="single" w:sz="4" w:space="0" w:color="000000"/>
            </w:tcBorders>
          </w:tcPr>
          <w:p w:rsidR="00DF22ED" w:rsidRPr="00F023B5" w:rsidRDefault="00DF22ED" w:rsidP="00F023B5">
            <w:pPr>
              <w:pStyle w:val="normal0"/>
              <w:snapToGrid w:val="0"/>
              <w:spacing w:after="60"/>
              <w:ind w:left="57" w:firstLine="0"/>
              <w:rPr>
                <w:rFonts w:ascii="Arial" w:hAnsi="Arial" w:cs="Arial"/>
                <w:sz w:val="16"/>
                <w:szCs w:val="16"/>
              </w:rPr>
            </w:pPr>
          </w:p>
        </w:tc>
        <w:tc>
          <w:tcPr>
            <w:tcW w:w="2211" w:type="dxa"/>
            <w:vMerge/>
            <w:tcBorders>
              <w:top w:val="single" w:sz="4" w:space="0" w:color="000000"/>
              <w:left w:val="single" w:sz="4" w:space="0" w:color="000000"/>
              <w:bottom w:val="single" w:sz="4" w:space="0" w:color="000000"/>
            </w:tcBorders>
            <w:vAlign w:val="center"/>
          </w:tcPr>
          <w:p w:rsidR="00DF22ED" w:rsidRPr="002B48B5" w:rsidRDefault="00DF22ED" w:rsidP="00F023B5">
            <w:pPr>
              <w:pStyle w:val="normal0"/>
              <w:snapToGrid w:val="0"/>
              <w:spacing w:after="60"/>
              <w:ind w:left="57" w:firstLine="0"/>
              <w:jc w:val="center"/>
              <w:rPr>
                <w:rFonts w:ascii="Arial" w:hAnsi="Arial" w:cs="Arial"/>
                <w:sz w:val="16"/>
                <w:szCs w:val="16"/>
              </w:rPr>
            </w:pPr>
          </w:p>
        </w:tc>
        <w:tc>
          <w:tcPr>
            <w:tcW w:w="7370" w:type="dxa"/>
            <w:gridSpan w:val="2"/>
            <w:tcBorders>
              <w:left w:val="single" w:sz="4" w:space="0" w:color="000000"/>
              <w:bottom w:val="single" w:sz="4" w:space="0" w:color="000000"/>
              <w:right w:val="single" w:sz="4" w:space="0" w:color="000000"/>
            </w:tcBorders>
          </w:tcPr>
          <w:p w:rsidR="00DF22ED" w:rsidRPr="00F023B5" w:rsidRDefault="00DF22ED" w:rsidP="00F023B5">
            <w:pPr>
              <w:pStyle w:val="normal0"/>
              <w:spacing w:after="60"/>
              <w:ind w:left="57" w:firstLine="0"/>
              <w:rPr>
                <w:rFonts w:ascii="Arial" w:hAnsi="Arial"/>
                <w:sz w:val="16"/>
                <w:szCs w:val="16"/>
              </w:rPr>
            </w:pPr>
            <w:r w:rsidRPr="00F023B5">
              <w:rPr>
                <w:rFonts w:ascii="Arial" w:hAnsi="Arial" w:cs="Arial"/>
                <w:sz w:val="16"/>
                <w:szCs w:val="16"/>
              </w:rPr>
              <w:t>Est.TIC.5.2.2. Diseña sitios web y conoce los protocolos de publicación, bajo estándares adecuados y con respeto a los derechos de propiedad.</w:t>
            </w:r>
          </w:p>
        </w:tc>
      </w:tr>
      <w:tr w:rsidR="00DF22ED" w:rsidRPr="00F023B5">
        <w:tc>
          <w:tcPr>
            <w:tcW w:w="4955" w:type="dxa"/>
            <w:tcBorders>
              <w:left w:val="single" w:sz="4" w:space="0" w:color="000000"/>
              <w:bottom w:val="single" w:sz="4" w:space="0" w:color="000000"/>
            </w:tcBorders>
          </w:tcPr>
          <w:p w:rsidR="00DF22ED" w:rsidRPr="00F023B5" w:rsidRDefault="00DF22ED" w:rsidP="00F023B5">
            <w:pPr>
              <w:pStyle w:val="normal0"/>
              <w:spacing w:after="60"/>
              <w:ind w:left="57" w:firstLine="0"/>
              <w:rPr>
                <w:rFonts w:ascii="Arial" w:hAnsi="Arial" w:cs="Arial"/>
                <w:sz w:val="16"/>
                <w:szCs w:val="16"/>
              </w:rPr>
            </w:pPr>
            <w:r w:rsidRPr="00F023B5">
              <w:rPr>
                <w:rFonts w:ascii="Arial" w:hAnsi="Arial" w:cs="Arial"/>
                <w:sz w:val="16"/>
                <w:szCs w:val="16"/>
              </w:rPr>
              <w:t xml:space="preserve">Crit.TIC.5.3. Conocer los estándares de publicación y emplearlos en la producción de sitios web y herramientas TIC de carácter social. </w:t>
            </w:r>
          </w:p>
        </w:tc>
        <w:tc>
          <w:tcPr>
            <w:tcW w:w="2211" w:type="dxa"/>
            <w:tcBorders>
              <w:left w:val="single" w:sz="4" w:space="0" w:color="000000"/>
              <w:bottom w:val="single" w:sz="4" w:space="0" w:color="000000"/>
            </w:tcBorders>
            <w:vAlign w:val="center"/>
          </w:tcPr>
          <w:p w:rsidR="00DF22ED" w:rsidRPr="00F023B5" w:rsidRDefault="00DF22ED" w:rsidP="00F023B5">
            <w:pPr>
              <w:pStyle w:val="normal0"/>
              <w:snapToGrid w:val="0"/>
              <w:spacing w:after="60"/>
              <w:ind w:left="57" w:firstLine="0"/>
              <w:jc w:val="center"/>
              <w:rPr>
                <w:rFonts w:ascii="Arial" w:hAnsi="Arial" w:cs="Arial"/>
                <w:sz w:val="16"/>
                <w:szCs w:val="16"/>
              </w:rPr>
            </w:pPr>
            <w:r w:rsidRPr="00F023B5">
              <w:rPr>
                <w:rFonts w:ascii="Arial" w:hAnsi="Arial" w:cs="Arial"/>
                <w:sz w:val="16"/>
                <w:szCs w:val="16"/>
              </w:rPr>
              <w:t>CD-CAA-CSC</w:t>
            </w:r>
          </w:p>
        </w:tc>
        <w:tc>
          <w:tcPr>
            <w:tcW w:w="7370" w:type="dxa"/>
            <w:gridSpan w:val="2"/>
            <w:tcBorders>
              <w:left w:val="single" w:sz="4" w:space="0" w:color="000000"/>
              <w:bottom w:val="single" w:sz="4" w:space="0" w:color="000000"/>
              <w:right w:val="single" w:sz="4" w:space="0" w:color="000000"/>
            </w:tcBorders>
          </w:tcPr>
          <w:p w:rsidR="00DF22ED" w:rsidRPr="00F023B5" w:rsidRDefault="00DF22ED" w:rsidP="00F023B5">
            <w:pPr>
              <w:pStyle w:val="normal0"/>
              <w:tabs>
                <w:tab w:val="left" w:pos="612"/>
              </w:tabs>
              <w:spacing w:after="60"/>
              <w:ind w:left="57" w:firstLine="0"/>
              <w:rPr>
                <w:rFonts w:ascii="Arial" w:hAnsi="Arial"/>
                <w:sz w:val="16"/>
                <w:szCs w:val="16"/>
              </w:rPr>
            </w:pPr>
            <w:r w:rsidRPr="00F023B5">
              <w:rPr>
                <w:rFonts w:ascii="Arial" w:hAnsi="Arial" w:cs="Arial"/>
                <w:sz w:val="16"/>
                <w:szCs w:val="16"/>
              </w:rPr>
              <w:t>Est.TIC.5.3.1. Participa colaborativamente en diversas herramientas TIC de carácter social y gestiona las propias.</w:t>
            </w:r>
          </w:p>
        </w:tc>
      </w:tr>
    </w:tbl>
    <w:p w:rsidR="00DF22ED" w:rsidRPr="00F023B5" w:rsidRDefault="00DF22ED" w:rsidP="00F023B5">
      <w:pPr>
        <w:pageBreakBefore/>
        <w:tabs>
          <w:tab w:val="left" w:pos="0"/>
        </w:tabs>
        <w:spacing w:before="60" w:after="60"/>
        <w:ind w:left="57"/>
        <w:jc w:val="both"/>
        <w:rPr>
          <w:rFonts w:ascii="Arial" w:hAnsi="Arial" w:cs="Arial"/>
          <w:b/>
          <w:color w:val="FF0000"/>
          <w:sz w:val="16"/>
          <w:szCs w:val="16"/>
        </w:rPr>
      </w:pPr>
    </w:p>
    <w:tbl>
      <w:tblPr>
        <w:tblW w:w="0" w:type="auto"/>
        <w:tblInd w:w="108" w:type="dxa"/>
        <w:tblLayout w:type="fixed"/>
        <w:tblLook w:val="0000"/>
      </w:tblPr>
      <w:tblGrid>
        <w:gridCol w:w="4955"/>
        <w:gridCol w:w="2211"/>
        <w:gridCol w:w="3752"/>
        <w:gridCol w:w="3618"/>
      </w:tblGrid>
      <w:tr w:rsidR="00DF22ED" w:rsidRPr="00F023B5">
        <w:tc>
          <w:tcPr>
            <w:tcW w:w="10918" w:type="dxa"/>
            <w:gridSpan w:val="3"/>
            <w:tcBorders>
              <w:top w:val="single" w:sz="4" w:space="0" w:color="000000"/>
              <w:left w:val="single" w:sz="4" w:space="0" w:color="000000"/>
              <w:bottom w:val="single" w:sz="4" w:space="0" w:color="000000"/>
            </w:tcBorders>
          </w:tcPr>
          <w:p w:rsidR="00DF22ED" w:rsidRPr="00F023B5" w:rsidRDefault="00DF22ED" w:rsidP="00F023B5">
            <w:pPr>
              <w:spacing w:before="60" w:after="60"/>
              <w:ind w:left="57"/>
              <w:jc w:val="center"/>
              <w:rPr>
                <w:rFonts w:ascii="Arial" w:hAnsi="Arial" w:cs="Arial"/>
                <w:b/>
                <w:sz w:val="16"/>
                <w:szCs w:val="16"/>
              </w:rPr>
            </w:pPr>
            <w:r w:rsidRPr="00F023B5">
              <w:rPr>
                <w:rFonts w:ascii="Arial" w:hAnsi="Arial" w:cs="Arial"/>
                <w:b/>
                <w:sz w:val="16"/>
                <w:szCs w:val="16"/>
              </w:rPr>
              <w:t>TECNOLOGÍAS DE LA INFORMACIÓN Y LA COMUNICACIÓN</w:t>
            </w:r>
          </w:p>
        </w:tc>
        <w:tc>
          <w:tcPr>
            <w:tcW w:w="3618" w:type="dxa"/>
            <w:tcBorders>
              <w:top w:val="single" w:sz="4" w:space="0" w:color="000000"/>
              <w:left w:val="single" w:sz="4" w:space="0" w:color="000000"/>
              <w:bottom w:val="single" w:sz="4" w:space="0" w:color="000000"/>
              <w:right w:val="single" w:sz="4" w:space="0" w:color="000000"/>
            </w:tcBorders>
          </w:tcPr>
          <w:p w:rsidR="00DF22ED" w:rsidRPr="00F023B5" w:rsidRDefault="00DF22ED" w:rsidP="00F023B5">
            <w:pPr>
              <w:spacing w:before="60" w:after="60"/>
              <w:ind w:left="57"/>
              <w:jc w:val="center"/>
              <w:rPr>
                <w:rFonts w:ascii="Arial" w:hAnsi="Arial"/>
                <w:sz w:val="16"/>
                <w:szCs w:val="16"/>
              </w:rPr>
            </w:pPr>
            <w:r w:rsidRPr="00F023B5">
              <w:rPr>
                <w:rFonts w:ascii="Arial" w:hAnsi="Arial" w:cs="Arial"/>
                <w:b/>
                <w:sz w:val="16"/>
                <w:szCs w:val="16"/>
              </w:rPr>
              <w:t>Curso: 4º</w:t>
            </w:r>
          </w:p>
        </w:tc>
      </w:tr>
      <w:tr w:rsidR="00DF22ED" w:rsidRPr="00F023B5">
        <w:tc>
          <w:tcPr>
            <w:tcW w:w="14536" w:type="dxa"/>
            <w:gridSpan w:val="4"/>
            <w:tcBorders>
              <w:top w:val="single" w:sz="4" w:space="0" w:color="000000"/>
              <w:left w:val="single" w:sz="4" w:space="0" w:color="000000"/>
              <w:bottom w:val="single" w:sz="4" w:space="0" w:color="000000"/>
              <w:right w:val="single" w:sz="4" w:space="0" w:color="000000"/>
            </w:tcBorders>
          </w:tcPr>
          <w:p w:rsidR="00DF22ED" w:rsidRPr="00F023B5" w:rsidRDefault="00DF22ED" w:rsidP="00F023B5">
            <w:pPr>
              <w:spacing w:before="60" w:after="60"/>
              <w:ind w:left="57"/>
              <w:jc w:val="both"/>
              <w:rPr>
                <w:rFonts w:ascii="Arial" w:hAnsi="Arial"/>
                <w:sz w:val="16"/>
                <w:szCs w:val="16"/>
              </w:rPr>
            </w:pPr>
            <w:r w:rsidRPr="00F023B5">
              <w:rPr>
                <w:rFonts w:ascii="Arial" w:hAnsi="Arial" w:cs="Arial"/>
                <w:b/>
                <w:sz w:val="16"/>
                <w:szCs w:val="16"/>
              </w:rPr>
              <w:t xml:space="preserve">BLOQUE 6: </w:t>
            </w:r>
            <w:r w:rsidRPr="00F023B5">
              <w:rPr>
                <w:rFonts w:ascii="Arial" w:hAnsi="Arial" w:cs="Arial"/>
                <w:sz w:val="16"/>
                <w:szCs w:val="16"/>
              </w:rPr>
              <w:t>Internet, redes sociales, hiperconexión.</w:t>
            </w:r>
          </w:p>
        </w:tc>
      </w:tr>
      <w:tr w:rsidR="00DF22ED" w:rsidRPr="00F023B5">
        <w:tc>
          <w:tcPr>
            <w:tcW w:w="14536" w:type="dxa"/>
            <w:gridSpan w:val="4"/>
            <w:tcBorders>
              <w:top w:val="single" w:sz="4" w:space="0" w:color="000000"/>
              <w:left w:val="single" w:sz="4" w:space="0" w:color="000000"/>
              <w:bottom w:val="single" w:sz="4" w:space="0" w:color="000000"/>
              <w:right w:val="single" w:sz="4" w:space="0" w:color="000000"/>
            </w:tcBorders>
          </w:tcPr>
          <w:p w:rsidR="00DF22ED" w:rsidRPr="00F023B5" w:rsidRDefault="00DF22ED" w:rsidP="00F023B5">
            <w:pPr>
              <w:spacing w:before="60" w:after="60"/>
              <w:ind w:left="57"/>
              <w:jc w:val="both"/>
              <w:rPr>
                <w:rFonts w:ascii="Arial" w:hAnsi="Arial" w:cs="Arial"/>
                <w:sz w:val="16"/>
                <w:szCs w:val="16"/>
              </w:rPr>
            </w:pPr>
            <w:r w:rsidRPr="00F023B5">
              <w:rPr>
                <w:rFonts w:ascii="Arial" w:hAnsi="Arial" w:cs="Arial"/>
                <w:b/>
                <w:sz w:val="16"/>
                <w:szCs w:val="16"/>
              </w:rPr>
              <w:t>CONTENIDOS:</w:t>
            </w:r>
          </w:p>
          <w:p w:rsidR="00DF22ED" w:rsidRPr="00F023B5" w:rsidRDefault="00DF22ED" w:rsidP="00F023B5">
            <w:pPr>
              <w:pStyle w:val="normal0"/>
              <w:spacing w:after="60"/>
              <w:ind w:left="57" w:firstLine="0"/>
              <w:rPr>
                <w:rFonts w:ascii="Arial" w:hAnsi="Arial" w:cs="Arial"/>
                <w:sz w:val="16"/>
                <w:szCs w:val="16"/>
              </w:rPr>
            </w:pPr>
            <w:r w:rsidRPr="00F023B5">
              <w:rPr>
                <w:rFonts w:ascii="Arial" w:hAnsi="Arial" w:cs="Arial"/>
                <w:sz w:val="16"/>
                <w:szCs w:val="16"/>
              </w:rPr>
              <w:t>Internet: definición, protocolos de comunicación, servicios de Internet.</w:t>
            </w:r>
          </w:p>
          <w:p w:rsidR="00DF22ED" w:rsidRPr="00F023B5" w:rsidRDefault="00DF22ED" w:rsidP="00F023B5">
            <w:pPr>
              <w:pStyle w:val="normal0"/>
              <w:spacing w:after="60"/>
              <w:ind w:left="57" w:firstLine="0"/>
              <w:rPr>
                <w:rFonts w:ascii="Arial" w:hAnsi="Arial" w:cs="Arial"/>
                <w:sz w:val="16"/>
                <w:szCs w:val="16"/>
              </w:rPr>
            </w:pPr>
            <w:r w:rsidRPr="00F023B5">
              <w:rPr>
                <w:rFonts w:ascii="Arial" w:hAnsi="Arial" w:cs="Arial"/>
                <w:sz w:val="16"/>
                <w:szCs w:val="16"/>
              </w:rPr>
              <w:t>Acceso y participación en servicios web y plataformas desde diversos dispositivos electrónicos.</w:t>
            </w:r>
          </w:p>
          <w:p w:rsidR="00DF22ED" w:rsidRPr="00F023B5" w:rsidRDefault="00DF22ED" w:rsidP="00F023B5">
            <w:pPr>
              <w:pStyle w:val="normal0"/>
              <w:spacing w:after="60"/>
              <w:ind w:left="57" w:firstLine="0"/>
              <w:rPr>
                <w:rFonts w:ascii="Arial" w:hAnsi="Arial" w:cs="Arial"/>
                <w:sz w:val="16"/>
                <w:szCs w:val="16"/>
              </w:rPr>
            </w:pPr>
            <w:r w:rsidRPr="00F023B5">
              <w:rPr>
                <w:rFonts w:ascii="Arial" w:hAnsi="Arial" w:cs="Arial"/>
                <w:sz w:val="16"/>
                <w:szCs w:val="16"/>
              </w:rPr>
              <w:t>Redes sociales: evolución, características y tipos.</w:t>
            </w:r>
          </w:p>
          <w:p w:rsidR="00DF22ED" w:rsidRPr="00F023B5" w:rsidRDefault="00DF22ED" w:rsidP="00F023B5">
            <w:pPr>
              <w:pStyle w:val="normal0"/>
              <w:spacing w:after="60"/>
              <w:ind w:left="57" w:firstLine="0"/>
              <w:rPr>
                <w:rFonts w:ascii="Arial" w:hAnsi="Arial"/>
                <w:sz w:val="16"/>
                <w:szCs w:val="16"/>
              </w:rPr>
            </w:pPr>
            <w:r w:rsidRPr="00F023B5">
              <w:rPr>
                <w:rFonts w:ascii="Arial" w:hAnsi="Arial" w:cs="Arial"/>
                <w:sz w:val="16"/>
                <w:szCs w:val="16"/>
              </w:rPr>
              <w:t>Canales de distribución de contenidos multimedia. Publicación y accesibilidad de los contenidos.</w:t>
            </w:r>
          </w:p>
        </w:tc>
      </w:tr>
      <w:tr w:rsidR="00DF22ED" w:rsidRPr="00F023B5">
        <w:tc>
          <w:tcPr>
            <w:tcW w:w="4955" w:type="dxa"/>
            <w:tcBorders>
              <w:top w:val="single" w:sz="4" w:space="0" w:color="000000"/>
              <w:left w:val="single" w:sz="4" w:space="0" w:color="000000"/>
              <w:bottom w:val="single" w:sz="4" w:space="0" w:color="000000"/>
            </w:tcBorders>
          </w:tcPr>
          <w:p w:rsidR="00DF22ED" w:rsidRPr="00F023B5" w:rsidRDefault="00DF22ED" w:rsidP="00F023B5">
            <w:pPr>
              <w:spacing w:before="60" w:after="60"/>
              <w:ind w:left="57"/>
              <w:jc w:val="center"/>
              <w:rPr>
                <w:rFonts w:ascii="Arial" w:hAnsi="Arial" w:cs="Arial"/>
                <w:b/>
                <w:sz w:val="16"/>
                <w:szCs w:val="16"/>
              </w:rPr>
            </w:pPr>
            <w:r w:rsidRPr="00F023B5">
              <w:rPr>
                <w:rFonts w:ascii="Arial" w:hAnsi="Arial" w:cs="Arial"/>
                <w:b/>
                <w:sz w:val="16"/>
                <w:szCs w:val="16"/>
              </w:rPr>
              <w:t>CRITERIOS DE EVALUACIÓN</w:t>
            </w:r>
          </w:p>
        </w:tc>
        <w:tc>
          <w:tcPr>
            <w:tcW w:w="2211" w:type="dxa"/>
            <w:tcBorders>
              <w:top w:val="single" w:sz="4" w:space="0" w:color="000000"/>
              <w:left w:val="single" w:sz="4" w:space="0" w:color="000000"/>
              <w:bottom w:val="single" w:sz="4" w:space="0" w:color="000000"/>
            </w:tcBorders>
          </w:tcPr>
          <w:p w:rsidR="00DF22ED" w:rsidRPr="00F023B5" w:rsidRDefault="00DF22ED" w:rsidP="00F023B5">
            <w:pPr>
              <w:spacing w:before="60" w:after="60"/>
              <w:ind w:left="57"/>
              <w:jc w:val="center"/>
              <w:rPr>
                <w:rFonts w:ascii="Arial" w:hAnsi="Arial" w:cs="Arial"/>
                <w:b/>
                <w:sz w:val="16"/>
                <w:szCs w:val="16"/>
              </w:rPr>
            </w:pPr>
            <w:r w:rsidRPr="00F023B5">
              <w:rPr>
                <w:rFonts w:ascii="Arial" w:hAnsi="Arial" w:cs="Arial"/>
                <w:b/>
                <w:sz w:val="16"/>
                <w:szCs w:val="16"/>
              </w:rPr>
              <w:t xml:space="preserve">COMPETENCIAS </w:t>
            </w:r>
          </w:p>
          <w:p w:rsidR="00DF22ED" w:rsidRPr="00F023B5" w:rsidRDefault="00DF22ED" w:rsidP="00F023B5">
            <w:pPr>
              <w:spacing w:before="60" w:after="60"/>
              <w:ind w:left="57"/>
              <w:jc w:val="center"/>
              <w:rPr>
                <w:rFonts w:ascii="Arial" w:hAnsi="Arial" w:cs="Arial"/>
                <w:b/>
                <w:sz w:val="16"/>
                <w:szCs w:val="16"/>
              </w:rPr>
            </w:pPr>
            <w:r w:rsidRPr="00F023B5">
              <w:rPr>
                <w:rFonts w:ascii="Arial" w:hAnsi="Arial" w:cs="Arial"/>
                <w:b/>
                <w:sz w:val="16"/>
                <w:szCs w:val="16"/>
              </w:rPr>
              <w:t>CLAVE</w:t>
            </w:r>
          </w:p>
        </w:tc>
        <w:tc>
          <w:tcPr>
            <w:tcW w:w="7370" w:type="dxa"/>
            <w:gridSpan w:val="2"/>
            <w:tcBorders>
              <w:top w:val="single" w:sz="4" w:space="0" w:color="000000"/>
              <w:left w:val="single" w:sz="4" w:space="0" w:color="000000"/>
              <w:bottom w:val="single" w:sz="4" w:space="0" w:color="000000"/>
              <w:right w:val="single" w:sz="4" w:space="0" w:color="000000"/>
            </w:tcBorders>
          </w:tcPr>
          <w:p w:rsidR="00DF22ED" w:rsidRPr="00F023B5" w:rsidRDefault="00DF22ED" w:rsidP="00F023B5">
            <w:pPr>
              <w:spacing w:before="60" w:after="60"/>
              <w:ind w:left="57"/>
              <w:jc w:val="center"/>
              <w:rPr>
                <w:rFonts w:ascii="Arial" w:hAnsi="Arial"/>
                <w:sz w:val="16"/>
                <w:szCs w:val="16"/>
              </w:rPr>
            </w:pPr>
            <w:r w:rsidRPr="00F023B5">
              <w:rPr>
                <w:rFonts w:ascii="Arial" w:hAnsi="Arial" w:cs="Arial"/>
                <w:b/>
                <w:sz w:val="16"/>
                <w:szCs w:val="16"/>
              </w:rPr>
              <w:t>ESTÁNDARES DE APRENDIZAJE EVALUABLES</w:t>
            </w:r>
          </w:p>
        </w:tc>
      </w:tr>
      <w:tr w:rsidR="00DF22ED" w:rsidRPr="00F023B5">
        <w:tc>
          <w:tcPr>
            <w:tcW w:w="4955" w:type="dxa"/>
            <w:vMerge w:val="restart"/>
            <w:tcBorders>
              <w:top w:val="single" w:sz="4" w:space="0" w:color="000000"/>
              <w:left w:val="single" w:sz="4" w:space="0" w:color="000000"/>
              <w:bottom w:val="single" w:sz="4" w:space="0" w:color="000000"/>
            </w:tcBorders>
          </w:tcPr>
          <w:p w:rsidR="00DF22ED" w:rsidRPr="002B48B5" w:rsidRDefault="00DF22ED" w:rsidP="00F023B5">
            <w:pPr>
              <w:pStyle w:val="normal0"/>
              <w:tabs>
                <w:tab w:val="left" w:pos="34"/>
              </w:tabs>
              <w:spacing w:after="60"/>
              <w:ind w:left="57" w:firstLine="0"/>
              <w:rPr>
                <w:rFonts w:ascii="Arial" w:hAnsi="Arial" w:cs="Arial"/>
                <w:sz w:val="16"/>
                <w:szCs w:val="16"/>
              </w:rPr>
            </w:pPr>
            <w:r w:rsidRPr="00F023B5">
              <w:rPr>
                <w:rFonts w:ascii="Arial" w:hAnsi="Arial" w:cs="Arial"/>
                <w:sz w:val="16"/>
                <w:szCs w:val="16"/>
              </w:rPr>
              <w:t>Crit.TIC.6.1. Desarrollar hábitos en el uso de herramientas que permitan la accesibilidad a las producciones desde diversos dispositivos móviles.</w:t>
            </w:r>
          </w:p>
        </w:tc>
        <w:tc>
          <w:tcPr>
            <w:tcW w:w="2211" w:type="dxa"/>
            <w:vMerge w:val="restart"/>
            <w:tcBorders>
              <w:top w:val="single" w:sz="4" w:space="0" w:color="000000"/>
              <w:left w:val="single" w:sz="4" w:space="0" w:color="000000"/>
              <w:bottom w:val="single" w:sz="4" w:space="0" w:color="000000"/>
            </w:tcBorders>
            <w:vAlign w:val="center"/>
          </w:tcPr>
          <w:p w:rsidR="00DF22ED" w:rsidRPr="00F023B5" w:rsidRDefault="00DF22ED" w:rsidP="00F023B5">
            <w:pPr>
              <w:pStyle w:val="normal0"/>
              <w:snapToGrid w:val="0"/>
              <w:spacing w:after="60"/>
              <w:ind w:left="57" w:firstLine="0"/>
              <w:jc w:val="center"/>
              <w:rPr>
                <w:rFonts w:ascii="Arial" w:hAnsi="Arial" w:cs="Arial"/>
                <w:sz w:val="16"/>
                <w:szCs w:val="16"/>
              </w:rPr>
            </w:pPr>
            <w:r w:rsidRPr="00F023B5">
              <w:rPr>
                <w:rFonts w:ascii="Arial" w:hAnsi="Arial" w:cs="Arial"/>
                <w:sz w:val="16"/>
                <w:szCs w:val="16"/>
                <w:lang w:val="en-US"/>
              </w:rPr>
              <w:t>CMCT-CD-CAA-CSC</w:t>
            </w:r>
          </w:p>
        </w:tc>
        <w:tc>
          <w:tcPr>
            <w:tcW w:w="7370" w:type="dxa"/>
            <w:gridSpan w:val="2"/>
            <w:tcBorders>
              <w:top w:val="single" w:sz="4" w:space="0" w:color="000000"/>
              <w:left w:val="single" w:sz="4" w:space="0" w:color="000000"/>
              <w:bottom w:val="single" w:sz="4" w:space="0" w:color="000000"/>
              <w:right w:val="single" w:sz="4" w:space="0" w:color="000000"/>
            </w:tcBorders>
          </w:tcPr>
          <w:p w:rsidR="00DF22ED" w:rsidRPr="00F023B5" w:rsidRDefault="00DF22ED" w:rsidP="00F023B5">
            <w:pPr>
              <w:pStyle w:val="normal0"/>
              <w:tabs>
                <w:tab w:val="left" w:pos="612"/>
              </w:tabs>
              <w:spacing w:after="60"/>
              <w:ind w:left="57" w:firstLine="0"/>
              <w:rPr>
                <w:rFonts w:ascii="Arial" w:hAnsi="Arial"/>
                <w:sz w:val="16"/>
                <w:szCs w:val="16"/>
              </w:rPr>
            </w:pPr>
            <w:r w:rsidRPr="00F023B5">
              <w:rPr>
                <w:rFonts w:ascii="Arial" w:hAnsi="Arial" w:cs="Arial"/>
                <w:sz w:val="16"/>
                <w:szCs w:val="16"/>
              </w:rPr>
              <w:t>Est.TIC.6.1.1. Elabora materiales para la web que permiten la accesibilidad a la información multiplataforma.</w:t>
            </w:r>
          </w:p>
        </w:tc>
      </w:tr>
      <w:tr w:rsidR="00DF22ED" w:rsidRPr="00F023B5">
        <w:tc>
          <w:tcPr>
            <w:tcW w:w="4955" w:type="dxa"/>
            <w:vMerge/>
            <w:tcBorders>
              <w:top w:val="single" w:sz="4" w:space="0" w:color="000000"/>
              <w:left w:val="single" w:sz="4" w:space="0" w:color="000000"/>
              <w:bottom w:val="single" w:sz="4" w:space="0" w:color="000000"/>
            </w:tcBorders>
          </w:tcPr>
          <w:p w:rsidR="00DF22ED" w:rsidRPr="00F023B5" w:rsidRDefault="00DF22ED" w:rsidP="00F023B5">
            <w:pPr>
              <w:pStyle w:val="normal0"/>
              <w:tabs>
                <w:tab w:val="left" w:pos="34"/>
              </w:tabs>
              <w:snapToGrid w:val="0"/>
              <w:spacing w:after="60"/>
              <w:ind w:left="57" w:firstLine="0"/>
              <w:rPr>
                <w:rFonts w:ascii="Arial" w:hAnsi="Arial" w:cs="Arial"/>
                <w:sz w:val="16"/>
                <w:szCs w:val="16"/>
              </w:rPr>
            </w:pPr>
          </w:p>
        </w:tc>
        <w:tc>
          <w:tcPr>
            <w:tcW w:w="2211" w:type="dxa"/>
            <w:vMerge/>
            <w:tcBorders>
              <w:top w:val="single" w:sz="4" w:space="0" w:color="000000"/>
              <w:left w:val="single" w:sz="4" w:space="0" w:color="000000"/>
              <w:bottom w:val="single" w:sz="4" w:space="0" w:color="000000"/>
            </w:tcBorders>
            <w:vAlign w:val="center"/>
          </w:tcPr>
          <w:p w:rsidR="00DF22ED" w:rsidRPr="002B48B5" w:rsidRDefault="00DF22ED" w:rsidP="00F023B5">
            <w:pPr>
              <w:pStyle w:val="normal0"/>
              <w:snapToGrid w:val="0"/>
              <w:spacing w:after="60"/>
              <w:ind w:left="57" w:firstLine="0"/>
              <w:jc w:val="center"/>
              <w:rPr>
                <w:rFonts w:ascii="Arial" w:hAnsi="Arial" w:cs="Arial"/>
                <w:sz w:val="16"/>
                <w:szCs w:val="16"/>
              </w:rPr>
            </w:pPr>
          </w:p>
        </w:tc>
        <w:tc>
          <w:tcPr>
            <w:tcW w:w="7370" w:type="dxa"/>
            <w:gridSpan w:val="2"/>
            <w:tcBorders>
              <w:left w:val="single" w:sz="4" w:space="0" w:color="000000"/>
              <w:bottom w:val="single" w:sz="4" w:space="0" w:color="000000"/>
              <w:right w:val="single" w:sz="4" w:space="0" w:color="000000"/>
            </w:tcBorders>
          </w:tcPr>
          <w:p w:rsidR="00DF22ED" w:rsidRPr="00F023B5" w:rsidRDefault="00DF22ED" w:rsidP="00F023B5">
            <w:pPr>
              <w:pStyle w:val="normal0"/>
              <w:tabs>
                <w:tab w:val="left" w:pos="612"/>
              </w:tabs>
              <w:spacing w:after="60"/>
              <w:ind w:left="57" w:firstLine="0"/>
              <w:rPr>
                <w:rFonts w:ascii="Arial" w:hAnsi="Arial"/>
                <w:sz w:val="16"/>
                <w:szCs w:val="16"/>
              </w:rPr>
            </w:pPr>
            <w:r w:rsidRPr="00F023B5">
              <w:rPr>
                <w:rFonts w:ascii="Arial" w:hAnsi="Arial" w:cs="Arial"/>
                <w:sz w:val="16"/>
                <w:szCs w:val="16"/>
              </w:rPr>
              <w:t xml:space="preserve">Est.TIC.6.1.2. Realiza intercambio de información en distintas plataformas en las que está registrado y que ofrecen servicios de formación, ocio, etc. </w:t>
            </w:r>
          </w:p>
        </w:tc>
      </w:tr>
      <w:tr w:rsidR="00DF22ED" w:rsidRPr="00F023B5">
        <w:tc>
          <w:tcPr>
            <w:tcW w:w="4955" w:type="dxa"/>
            <w:vMerge/>
            <w:tcBorders>
              <w:top w:val="single" w:sz="4" w:space="0" w:color="000000"/>
              <w:left w:val="single" w:sz="4" w:space="0" w:color="000000"/>
              <w:bottom w:val="single" w:sz="4" w:space="0" w:color="000000"/>
            </w:tcBorders>
          </w:tcPr>
          <w:p w:rsidR="00DF22ED" w:rsidRPr="00F023B5" w:rsidRDefault="00DF22ED" w:rsidP="00F023B5">
            <w:pPr>
              <w:pStyle w:val="normal0"/>
              <w:tabs>
                <w:tab w:val="left" w:pos="34"/>
              </w:tabs>
              <w:snapToGrid w:val="0"/>
              <w:spacing w:after="60"/>
              <w:ind w:left="57" w:firstLine="0"/>
              <w:rPr>
                <w:rFonts w:ascii="Arial" w:hAnsi="Arial" w:cs="Arial"/>
                <w:sz w:val="16"/>
                <w:szCs w:val="16"/>
              </w:rPr>
            </w:pPr>
          </w:p>
        </w:tc>
        <w:tc>
          <w:tcPr>
            <w:tcW w:w="2211" w:type="dxa"/>
            <w:vMerge/>
            <w:tcBorders>
              <w:top w:val="single" w:sz="4" w:space="0" w:color="000000"/>
              <w:left w:val="single" w:sz="4" w:space="0" w:color="000000"/>
              <w:bottom w:val="single" w:sz="4" w:space="0" w:color="000000"/>
            </w:tcBorders>
            <w:vAlign w:val="center"/>
          </w:tcPr>
          <w:p w:rsidR="00DF22ED" w:rsidRPr="002B48B5" w:rsidRDefault="00DF22ED" w:rsidP="00F023B5">
            <w:pPr>
              <w:pStyle w:val="normal0"/>
              <w:snapToGrid w:val="0"/>
              <w:spacing w:after="60"/>
              <w:ind w:left="57" w:firstLine="0"/>
              <w:jc w:val="center"/>
              <w:rPr>
                <w:rFonts w:ascii="Arial" w:hAnsi="Arial" w:cs="Arial"/>
                <w:sz w:val="16"/>
                <w:szCs w:val="16"/>
              </w:rPr>
            </w:pPr>
          </w:p>
        </w:tc>
        <w:tc>
          <w:tcPr>
            <w:tcW w:w="7370" w:type="dxa"/>
            <w:gridSpan w:val="2"/>
            <w:tcBorders>
              <w:left w:val="single" w:sz="4" w:space="0" w:color="000000"/>
              <w:bottom w:val="single" w:sz="4" w:space="0" w:color="000000"/>
              <w:right w:val="single" w:sz="4" w:space="0" w:color="000000"/>
            </w:tcBorders>
          </w:tcPr>
          <w:p w:rsidR="00DF22ED" w:rsidRPr="00F023B5" w:rsidRDefault="00DF22ED" w:rsidP="00F023B5">
            <w:pPr>
              <w:pStyle w:val="normal0"/>
              <w:tabs>
                <w:tab w:val="left" w:pos="612"/>
              </w:tabs>
              <w:spacing w:after="60"/>
              <w:ind w:left="57" w:firstLine="0"/>
              <w:rPr>
                <w:rFonts w:ascii="Arial" w:hAnsi="Arial"/>
                <w:sz w:val="16"/>
                <w:szCs w:val="16"/>
              </w:rPr>
            </w:pPr>
            <w:r w:rsidRPr="00F023B5">
              <w:rPr>
                <w:rFonts w:ascii="Arial" w:hAnsi="Arial" w:cs="Arial"/>
                <w:sz w:val="16"/>
                <w:szCs w:val="16"/>
              </w:rPr>
              <w:t>Est.TIC.6.1.3. Sincroniza la información entre un dispositivo móvil y otro dispositivo.</w:t>
            </w:r>
          </w:p>
        </w:tc>
      </w:tr>
      <w:tr w:rsidR="00DF22ED" w:rsidRPr="00F023B5">
        <w:tc>
          <w:tcPr>
            <w:tcW w:w="4955" w:type="dxa"/>
            <w:tcBorders>
              <w:top w:val="single" w:sz="4" w:space="0" w:color="000000"/>
              <w:left w:val="single" w:sz="4" w:space="0" w:color="000000"/>
              <w:bottom w:val="single" w:sz="4" w:space="0" w:color="000000"/>
            </w:tcBorders>
          </w:tcPr>
          <w:p w:rsidR="00DF22ED" w:rsidRPr="002B48B5" w:rsidRDefault="00DF22ED" w:rsidP="00F023B5">
            <w:pPr>
              <w:pStyle w:val="normal0"/>
              <w:spacing w:after="60"/>
              <w:ind w:left="57" w:firstLine="0"/>
              <w:rPr>
                <w:rFonts w:ascii="Arial" w:hAnsi="Arial" w:cs="Arial"/>
                <w:sz w:val="16"/>
                <w:szCs w:val="16"/>
              </w:rPr>
            </w:pPr>
            <w:r w:rsidRPr="00F023B5">
              <w:rPr>
                <w:rFonts w:ascii="Arial" w:hAnsi="Arial" w:cs="Arial"/>
                <w:sz w:val="16"/>
                <w:szCs w:val="16"/>
              </w:rPr>
              <w:t>Crit.TIC.6.2. Emplear el sentido crítico y desarrollar hábitos adecuados en el uso e intercambio de la información a través de redes sociales y plataformas.</w:t>
            </w:r>
          </w:p>
        </w:tc>
        <w:tc>
          <w:tcPr>
            <w:tcW w:w="2211" w:type="dxa"/>
            <w:tcBorders>
              <w:top w:val="single" w:sz="4" w:space="0" w:color="000000"/>
              <w:left w:val="single" w:sz="4" w:space="0" w:color="000000"/>
              <w:bottom w:val="single" w:sz="4" w:space="0" w:color="000000"/>
            </w:tcBorders>
            <w:vAlign w:val="center"/>
          </w:tcPr>
          <w:p w:rsidR="00DF22ED" w:rsidRPr="00F023B5" w:rsidRDefault="00DF22ED" w:rsidP="00F023B5">
            <w:pPr>
              <w:pStyle w:val="normal0"/>
              <w:snapToGrid w:val="0"/>
              <w:spacing w:after="60"/>
              <w:ind w:left="57" w:firstLine="0"/>
              <w:jc w:val="center"/>
              <w:rPr>
                <w:rFonts w:ascii="Arial" w:hAnsi="Arial" w:cs="Arial"/>
                <w:sz w:val="16"/>
                <w:szCs w:val="16"/>
              </w:rPr>
            </w:pPr>
            <w:r w:rsidRPr="00F023B5">
              <w:rPr>
                <w:rFonts w:ascii="Arial" w:hAnsi="Arial" w:cs="Arial"/>
                <w:sz w:val="16"/>
                <w:szCs w:val="16"/>
                <w:lang w:val="en-US"/>
              </w:rPr>
              <w:t>CD-CAA –CSC-CCEC</w:t>
            </w:r>
          </w:p>
        </w:tc>
        <w:tc>
          <w:tcPr>
            <w:tcW w:w="7370" w:type="dxa"/>
            <w:gridSpan w:val="2"/>
            <w:tcBorders>
              <w:top w:val="single" w:sz="4" w:space="0" w:color="000000"/>
              <w:left w:val="single" w:sz="4" w:space="0" w:color="000000"/>
              <w:bottom w:val="single" w:sz="4" w:space="0" w:color="000000"/>
              <w:right w:val="single" w:sz="4" w:space="0" w:color="000000"/>
            </w:tcBorders>
          </w:tcPr>
          <w:p w:rsidR="00DF22ED" w:rsidRPr="00F023B5" w:rsidRDefault="00DF22ED" w:rsidP="00F023B5">
            <w:pPr>
              <w:pStyle w:val="normal0"/>
              <w:tabs>
                <w:tab w:val="left" w:pos="612"/>
              </w:tabs>
              <w:spacing w:after="60"/>
              <w:ind w:left="57" w:firstLine="0"/>
              <w:rPr>
                <w:rFonts w:ascii="Arial" w:hAnsi="Arial"/>
                <w:sz w:val="16"/>
                <w:szCs w:val="16"/>
              </w:rPr>
            </w:pPr>
            <w:r w:rsidRPr="00F023B5">
              <w:rPr>
                <w:rFonts w:ascii="Arial" w:hAnsi="Arial" w:cs="Arial"/>
                <w:sz w:val="16"/>
                <w:szCs w:val="16"/>
              </w:rPr>
              <w:t>Est.TIC.6.2.1. Participa activamente en redes sociales con criterios de seguridad.</w:t>
            </w:r>
          </w:p>
        </w:tc>
      </w:tr>
      <w:tr w:rsidR="00DF22ED" w:rsidRPr="00F023B5">
        <w:tc>
          <w:tcPr>
            <w:tcW w:w="4955" w:type="dxa"/>
            <w:tcBorders>
              <w:left w:val="single" w:sz="4" w:space="0" w:color="000000"/>
              <w:bottom w:val="single" w:sz="4" w:space="0" w:color="000000"/>
            </w:tcBorders>
          </w:tcPr>
          <w:p w:rsidR="00DF22ED" w:rsidRPr="00F023B5" w:rsidRDefault="00DF22ED" w:rsidP="00F023B5">
            <w:pPr>
              <w:pStyle w:val="normal0"/>
              <w:spacing w:after="60"/>
              <w:ind w:left="57" w:firstLine="0"/>
              <w:rPr>
                <w:rFonts w:ascii="Arial" w:hAnsi="Arial" w:cs="Arial"/>
                <w:sz w:val="16"/>
                <w:szCs w:val="16"/>
              </w:rPr>
            </w:pPr>
            <w:r w:rsidRPr="00F023B5">
              <w:rPr>
                <w:rFonts w:ascii="Arial" w:hAnsi="Arial" w:cs="Arial"/>
                <w:sz w:val="16"/>
                <w:szCs w:val="16"/>
              </w:rPr>
              <w:t>Crit.TIC.6.3. Publicar y relacionar mediante hiperenlaces información en canales de contenidos multimedia, presentaciones, imagen, audio y video.</w:t>
            </w:r>
          </w:p>
        </w:tc>
        <w:tc>
          <w:tcPr>
            <w:tcW w:w="2211" w:type="dxa"/>
            <w:tcBorders>
              <w:left w:val="single" w:sz="4" w:space="0" w:color="000000"/>
              <w:bottom w:val="single" w:sz="4" w:space="0" w:color="000000"/>
            </w:tcBorders>
            <w:vAlign w:val="center"/>
          </w:tcPr>
          <w:p w:rsidR="00DF22ED" w:rsidRPr="00F023B5" w:rsidRDefault="00DF22ED" w:rsidP="00F023B5">
            <w:pPr>
              <w:pStyle w:val="normal0"/>
              <w:snapToGrid w:val="0"/>
              <w:spacing w:after="60"/>
              <w:ind w:left="57" w:firstLine="0"/>
              <w:jc w:val="center"/>
              <w:rPr>
                <w:rFonts w:ascii="Arial" w:hAnsi="Arial" w:cs="Arial"/>
                <w:sz w:val="16"/>
                <w:szCs w:val="16"/>
              </w:rPr>
            </w:pPr>
            <w:r w:rsidRPr="00F023B5">
              <w:rPr>
                <w:rFonts w:ascii="Arial" w:hAnsi="Arial" w:cs="Arial"/>
                <w:sz w:val="16"/>
                <w:szCs w:val="16"/>
              </w:rPr>
              <w:t>CD-CIEE</w:t>
            </w:r>
          </w:p>
        </w:tc>
        <w:tc>
          <w:tcPr>
            <w:tcW w:w="7370" w:type="dxa"/>
            <w:gridSpan w:val="2"/>
            <w:tcBorders>
              <w:left w:val="single" w:sz="4" w:space="0" w:color="000000"/>
              <w:bottom w:val="single" w:sz="4" w:space="0" w:color="000000"/>
              <w:right w:val="single" w:sz="4" w:space="0" w:color="000000"/>
            </w:tcBorders>
          </w:tcPr>
          <w:p w:rsidR="00DF22ED" w:rsidRPr="00F023B5" w:rsidRDefault="00DF22ED" w:rsidP="00F023B5">
            <w:pPr>
              <w:pStyle w:val="normal0"/>
              <w:tabs>
                <w:tab w:val="left" w:pos="612"/>
              </w:tabs>
              <w:spacing w:after="60"/>
              <w:ind w:left="57" w:firstLine="0"/>
              <w:rPr>
                <w:rFonts w:ascii="Arial" w:hAnsi="Arial"/>
                <w:sz w:val="16"/>
                <w:szCs w:val="16"/>
              </w:rPr>
            </w:pPr>
            <w:r w:rsidRPr="00F023B5">
              <w:rPr>
                <w:rFonts w:ascii="Arial" w:hAnsi="Arial" w:cs="Arial"/>
                <w:sz w:val="16"/>
                <w:szCs w:val="16"/>
              </w:rPr>
              <w:t>Est.TIC.6.3.1. Emplea canales de distribución de contenidos multimedia para alojar materiales propios y enlazarlos en otras producciones.</w:t>
            </w:r>
          </w:p>
        </w:tc>
      </w:tr>
    </w:tbl>
    <w:p w:rsidR="00DF22ED" w:rsidRPr="00F023B5" w:rsidRDefault="00DF22ED" w:rsidP="00F023B5">
      <w:pPr>
        <w:tabs>
          <w:tab w:val="left" w:pos="0"/>
        </w:tabs>
        <w:spacing w:before="60" w:after="60"/>
        <w:ind w:left="57"/>
        <w:jc w:val="both"/>
        <w:rPr>
          <w:rFonts w:ascii="Arial" w:hAnsi="Arial"/>
          <w:sz w:val="16"/>
          <w:szCs w:val="16"/>
        </w:rPr>
      </w:pPr>
    </w:p>
    <w:sectPr w:rsidR="00DF22ED" w:rsidRPr="00F023B5" w:rsidSect="00083FDD">
      <w:headerReference w:type="even" r:id="rId9"/>
      <w:headerReference w:type="default" r:id="rId10"/>
      <w:footerReference w:type="even" r:id="rId11"/>
      <w:footerReference w:type="default" r:id="rId12"/>
      <w:headerReference w:type="first" r:id="rId13"/>
      <w:footerReference w:type="first" r:id="rId14"/>
      <w:pgSz w:w="16838" w:h="11906" w:orient="landscape"/>
      <w:pgMar w:top="1134" w:right="1134" w:bottom="1134" w:left="1134" w:header="709" w:footer="720" w:gutter="0"/>
      <w:cols w:space="720"/>
      <w:docGrid w:linePitch="600" w:charSpace="409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22ED" w:rsidRDefault="00DF22ED">
      <w:r>
        <w:separator/>
      </w:r>
    </w:p>
  </w:endnote>
  <w:endnote w:type="continuationSeparator" w:id="0">
    <w:p w:rsidR="00DF22ED" w:rsidRDefault="00DF22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2ED" w:rsidRDefault="00DF22E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2ED" w:rsidRDefault="00DF22E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2ED" w:rsidRDefault="00DF22E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22ED" w:rsidRDefault="00DF22ED">
      <w:r>
        <w:separator/>
      </w:r>
    </w:p>
  </w:footnote>
  <w:footnote w:type="continuationSeparator" w:id="0">
    <w:p w:rsidR="00DF22ED" w:rsidRDefault="00DF22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2ED" w:rsidRDefault="00DF22E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2ED" w:rsidRDefault="00DF22ED" w:rsidP="00F023B5">
    <w:pPr>
      <w:pStyle w:val="Heade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6" type="#_x0000_t75" alt="EDUCACION PANTONE" style="width:132.75pt;height:63pt;visibility:visible">
          <v:imagedata r:id="rId1" o:title=""/>
        </v:shape>
      </w:pict>
    </w:r>
  </w:p>
  <w:p w:rsidR="00DF22ED" w:rsidRPr="009E389A" w:rsidRDefault="00DF22ED" w:rsidP="009E389A">
    <w:pPr>
      <w:pStyle w:val="Header"/>
      <w:jc w:val="center"/>
      <w:rPr>
        <w:rFonts w:ascii="Calibri" w:hAnsi="Calibri"/>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2ED" w:rsidRDefault="00DF22E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2ED" w:rsidRDefault="00DF22ED"/>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2ED" w:rsidRDefault="00DF22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i1028" type="#_x0000_t75" style="width:132.75pt;height:63pt;visibility:visible" filled="t">
          <v:imagedata r:id="rId1" o:title=""/>
        </v:shape>
      </w:pict>
    </w:r>
  </w:p>
  <w:p w:rsidR="00DF22ED" w:rsidRDefault="00DF22ED">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2ED" w:rsidRDefault="00DF22ED"/>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54DBA"/>
    <w:rsid w:val="00083FDD"/>
    <w:rsid w:val="002B48B5"/>
    <w:rsid w:val="00324A93"/>
    <w:rsid w:val="003E3BB5"/>
    <w:rsid w:val="00455985"/>
    <w:rsid w:val="004861C8"/>
    <w:rsid w:val="00654DBA"/>
    <w:rsid w:val="00866EAE"/>
    <w:rsid w:val="009534A2"/>
    <w:rsid w:val="009E389A"/>
    <w:rsid w:val="00B8533D"/>
    <w:rsid w:val="00C01D80"/>
    <w:rsid w:val="00C97E70"/>
    <w:rsid w:val="00DF22ED"/>
    <w:rsid w:val="00F023B5"/>
    <w:rsid w:val="00F701F4"/>
    <w:rsid w:val="00FD73C5"/>
    <w:rsid w:val="00FF2E8B"/>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FDD"/>
    <w:pPr>
      <w:suppressAutoHyphens/>
    </w:pPr>
    <w:rPr>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uentedeprrafopredeter2">
    <w:name w:val="Fuente de párrafo predeter.2"/>
    <w:uiPriority w:val="99"/>
    <w:rsid w:val="00083FDD"/>
  </w:style>
  <w:style w:type="character" w:customStyle="1" w:styleId="WW8Num1z0">
    <w:name w:val="WW8Num1z0"/>
    <w:uiPriority w:val="99"/>
    <w:rsid w:val="00083FDD"/>
  </w:style>
  <w:style w:type="character" w:customStyle="1" w:styleId="WW8Num1z1">
    <w:name w:val="WW8Num1z1"/>
    <w:uiPriority w:val="99"/>
    <w:rsid w:val="00083FDD"/>
  </w:style>
  <w:style w:type="character" w:customStyle="1" w:styleId="WW8Num1z2">
    <w:name w:val="WW8Num1z2"/>
    <w:uiPriority w:val="99"/>
    <w:rsid w:val="00083FDD"/>
    <w:rPr>
      <w:rFonts w:ascii="Wingdings" w:hAnsi="Wingdings"/>
    </w:rPr>
  </w:style>
  <w:style w:type="character" w:customStyle="1" w:styleId="WW8Num1z3">
    <w:name w:val="WW8Num1z3"/>
    <w:uiPriority w:val="99"/>
    <w:rsid w:val="00083FDD"/>
    <w:rPr>
      <w:rFonts w:ascii="Symbol" w:hAnsi="Symbol"/>
    </w:rPr>
  </w:style>
  <w:style w:type="character" w:customStyle="1" w:styleId="WW8Num2z0">
    <w:name w:val="WW8Num2z0"/>
    <w:uiPriority w:val="99"/>
    <w:rsid w:val="00083FDD"/>
  </w:style>
  <w:style w:type="character" w:customStyle="1" w:styleId="WW8Num2z1">
    <w:name w:val="WW8Num2z1"/>
    <w:uiPriority w:val="99"/>
    <w:rsid w:val="00083FDD"/>
  </w:style>
  <w:style w:type="character" w:customStyle="1" w:styleId="WW8Num2z2">
    <w:name w:val="WW8Num2z2"/>
    <w:uiPriority w:val="99"/>
    <w:rsid w:val="00083FDD"/>
  </w:style>
  <w:style w:type="character" w:customStyle="1" w:styleId="WW8Num2z3">
    <w:name w:val="WW8Num2z3"/>
    <w:uiPriority w:val="99"/>
    <w:rsid w:val="00083FDD"/>
  </w:style>
  <w:style w:type="character" w:customStyle="1" w:styleId="WW8Num2z4">
    <w:name w:val="WW8Num2z4"/>
    <w:uiPriority w:val="99"/>
    <w:rsid w:val="00083FDD"/>
  </w:style>
  <w:style w:type="character" w:customStyle="1" w:styleId="WW8Num2z5">
    <w:name w:val="WW8Num2z5"/>
    <w:uiPriority w:val="99"/>
    <w:rsid w:val="00083FDD"/>
  </w:style>
  <w:style w:type="character" w:customStyle="1" w:styleId="WW8Num2z6">
    <w:name w:val="WW8Num2z6"/>
    <w:uiPriority w:val="99"/>
    <w:rsid w:val="00083FDD"/>
  </w:style>
  <w:style w:type="character" w:customStyle="1" w:styleId="WW8Num2z7">
    <w:name w:val="WW8Num2z7"/>
    <w:uiPriority w:val="99"/>
    <w:rsid w:val="00083FDD"/>
  </w:style>
  <w:style w:type="character" w:customStyle="1" w:styleId="WW8Num2z8">
    <w:name w:val="WW8Num2z8"/>
    <w:uiPriority w:val="99"/>
    <w:rsid w:val="00083FDD"/>
  </w:style>
  <w:style w:type="character" w:customStyle="1" w:styleId="WW8Num3z0">
    <w:name w:val="WW8Num3z0"/>
    <w:uiPriority w:val="99"/>
    <w:rsid w:val="00083FDD"/>
  </w:style>
  <w:style w:type="character" w:customStyle="1" w:styleId="WW8Num3z1">
    <w:name w:val="WW8Num3z1"/>
    <w:uiPriority w:val="99"/>
    <w:rsid w:val="00083FDD"/>
  </w:style>
  <w:style w:type="character" w:customStyle="1" w:styleId="WW8Num3z2">
    <w:name w:val="WW8Num3z2"/>
    <w:uiPriority w:val="99"/>
    <w:rsid w:val="00083FDD"/>
  </w:style>
  <w:style w:type="character" w:customStyle="1" w:styleId="WW8Num3z3">
    <w:name w:val="WW8Num3z3"/>
    <w:uiPriority w:val="99"/>
    <w:rsid w:val="00083FDD"/>
  </w:style>
  <w:style w:type="character" w:customStyle="1" w:styleId="WW8Num3z4">
    <w:name w:val="WW8Num3z4"/>
    <w:uiPriority w:val="99"/>
    <w:rsid w:val="00083FDD"/>
  </w:style>
  <w:style w:type="character" w:customStyle="1" w:styleId="WW8Num3z5">
    <w:name w:val="WW8Num3z5"/>
    <w:uiPriority w:val="99"/>
    <w:rsid w:val="00083FDD"/>
  </w:style>
  <w:style w:type="character" w:customStyle="1" w:styleId="WW8Num3z6">
    <w:name w:val="WW8Num3z6"/>
    <w:uiPriority w:val="99"/>
    <w:rsid w:val="00083FDD"/>
  </w:style>
  <w:style w:type="character" w:customStyle="1" w:styleId="WW8Num3z7">
    <w:name w:val="WW8Num3z7"/>
    <w:uiPriority w:val="99"/>
    <w:rsid w:val="00083FDD"/>
  </w:style>
  <w:style w:type="character" w:customStyle="1" w:styleId="WW8Num3z8">
    <w:name w:val="WW8Num3z8"/>
    <w:uiPriority w:val="99"/>
    <w:rsid w:val="00083FDD"/>
  </w:style>
  <w:style w:type="character" w:customStyle="1" w:styleId="Fuentedeprrafopredeter1">
    <w:name w:val="Fuente de párrafo predeter.1"/>
    <w:uiPriority w:val="99"/>
    <w:rsid w:val="00083FDD"/>
  </w:style>
  <w:style w:type="character" w:customStyle="1" w:styleId="Vietas">
    <w:name w:val="Viñetas"/>
    <w:uiPriority w:val="99"/>
    <w:rsid w:val="00083FDD"/>
  </w:style>
  <w:style w:type="paragraph" w:customStyle="1" w:styleId="Encabezado2">
    <w:name w:val="Encabezado2"/>
    <w:basedOn w:val="Normal"/>
    <w:next w:val="BodyText"/>
    <w:uiPriority w:val="99"/>
    <w:rsid w:val="00083FDD"/>
    <w:pPr>
      <w:keepNext/>
      <w:spacing w:before="240" w:after="120"/>
    </w:pPr>
  </w:style>
  <w:style w:type="paragraph" w:styleId="BodyText">
    <w:name w:val="Body Text"/>
    <w:basedOn w:val="Normal"/>
    <w:link w:val="BodyTextChar"/>
    <w:uiPriority w:val="99"/>
    <w:rsid w:val="00083FDD"/>
    <w:pPr>
      <w:spacing w:after="120"/>
    </w:pPr>
  </w:style>
  <w:style w:type="character" w:customStyle="1" w:styleId="BodyTextChar">
    <w:name w:val="Body Text Char"/>
    <w:basedOn w:val="DefaultParagraphFont"/>
    <w:link w:val="BodyText"/>
    <w:uiPriority w:val="99"/>
    <w:semiHidden/>
    <w:locked/>
    <w:rsid w:val="00866EAE"/>
    <w:rPr>
      <w:rFonts w:cs="Times New Roman"/>
      <w:sz w:val="20"/>
      <w:szCs w:val="20"/>
    </w:rPr>
  </w:style>
  <w:style w:type="paragraph" w:styleId="List">
    <w:name w:val="List"/>
    <w:basedOn w:val="BodyText"/>
    <w:uiPriority w:val="99"/>
    <w:rsid w:val="00083FDD"/>
    <w:rPr>
      <w:rFonts w:cs="Lucida Sans"/>
    </w:rPr>
  </w:style>
  <w:style w:type="paragraph" w:customStyle="1" w:styleId="Etiqueta">
    <w:name w:val="Etiqueta"/>
    <w:basedOn w:val="Normal"/>
    <w:uiPriority w:val="99"/>
    <w:rsid w:val="00083FDD"/>
    <w:pPr>
      <w:suppressLineNumbers/>
      <w:spacing w:before="120" w:after="120"/>
    </w:pPr>
  </w:style>
  <w:style w:type="paragraph" w:customStyle="1" w:styleId="ndice">
    <w:name w:val="Índice"/>
    <w:basedOn w:val="Normal"/>
    <w:uiPriority w:val="99"/>
    <w:rsid w:val="00083FDD"/>
    <w:pPr>
      <w:suppressLineNumbers/>
    </w:pPr>
    <w:rPr>
      <w:rFonts w:cs="Lucida Sans"/>
    </w:rPr>
  </w:style>
  <w:style w:type="paragraph" w:customStyle="1" w:styleId="Encabezado1">
    <w:name w:val="Encabezado1"/>
    <w:basedOn w:val="Normal"/>
    <w:next w:val="BodyText"/>
    <w:uiPriority w:val="99"/>
    <w:rsid w:val="00083FDD"/>
    <w:pPr>
      <w:keepNext/>
      <w:spacing w:before="240" w:after="120"/>
    </w:pPr>
  </w:style>
  <w:style w:type="paragraph" w:styleId="Header">
    <w:name w:val="header"/>
    <w:basedOn w:val="Normal"/>
    <w:link w:val="HeaderChar"/>
    <w:uiPriority w:val="99"/>
    <w:rsid w:val="00083FDD"/>
  </w:style>
  <w:style w:type="character" w:customStyle="1" w:styleId="HeaderChar">
    <w:name w:val="Header Char"/>
    <w:basedOn w:val="DefaultParagraphFont"/>
    <w:link w:val="Header"/>
    <w:uiPriority w:val="99"/>
    <w:locked/>
    <w:rsid w:val="00F023B5"/>
    <w:rPr>
      <w:rFonts w:cs="Times New Roman"/>
    </w:rPr>
  </w:style>
  <w:style w:type="paragraph" w:styleId="Footer">
    <w:name w:val="footer"/>
    <w:basedOn w:val="Normal"/>
    <w:link w:val="FooterChar"/>
    <w:uiPriority w:val="99"/>
    <w:rsid w:val="00083FDD"/>
  </w:style>
  <w:style w:type="character" w:customStyle="1" w:styleId="FooterChar">
    <w:name w:val="Footer Char"/>
    <w:basedOn w:val="DefaultParagraphFont"/>
    <w:link w:val="Footer"/>
    <w:uiPriority w:val="99"/>
    <w:semiHidden/>
    <w:locked/>
    <w:rsid w:val="00866EAE"/>
    <w:rPr>
      <w:rFonts w:cs="Times New Roman"/>
      <w:sz w:val="20"/>
      <w:szCs w:val="20"/>
    </w:rPr>
  </w:style>
  <w:style w:type="paragraph" w:customStyle="1" w:styleId="CarCarCar1CarCarCarCar">
    <w:name w:val="Car Car Car1 Car Car Car Car"/>
    <w:basedOn w:val="Normal"/>
    <w:uiPriority w:val="99"/>
    <w:rsid w:val="00083FDD"/>
    <w:pPr>
      <w:spacing w:after="160" w:line="240" w:lineRule="exact"/>
    </w:pPr>
  </w:style>
  <w:style w:type="paragraph" w:customStyle="1" w:styleId="Contenidodelmarco">
    <w:name w:val="Contenido del marco"/>
    <w:basedOn w:val="BodyText"/>
    <w:uiPriority w:val="99"/>
    <w:rsid w:val="00083FDD"/>
  </w:style>
  <w:style w:type="paragraph" w:customStyle="1" w:styleId="Contenidodelatabla">
    <w:name w:val="Contenido de la tabla"/>
    <w:basedOn w:val="Normal"/>
    <w:uiPriority w:val="99"/>
    <w:rsid w:val="00083FDD"/>
    <w:pPr>
      <w:suppressLineNumbers/>
    </w:pPr>
  </w:style>
  <w:style w:type="paragraph" w:customStyle="1" w:styleId="Encabezadodelatabla">
    <w:name w:val="Encabezado de la tabla"/>
    <w:basedOn w:val="Contenidodelatabla"/>
    <w:uiPriority w:val="99"/>
    <w:rsid w:val="00083FDD"/>
    <w:pPr>
      <w:jc w:val="center"/>
    </w:pPr>
    <w:rPr>
      <w:b/>
      <w:bCs/>
    </w:rPr>
  </w:style>
  <w:style w:type="paragraph" w:customStyle="1" w:styleId="Default">
    <w:name w:val="Default"/>
    <w:basedOn w:val="Normal"/>
    <w:uiPriority w:val="99"/>
    <w:rsid w:val="00083FDD"/>
    <w:pPr>
      <w:autoSpaceDE w:val="0"/>
    </w:pPr>
  </w:style>
  <w:style w:type="paragraph" w:customStyle="1" w:styleId="normal0">
    <w:name w:val="normal"/>
    <w:uiPriority w:val="99"/>
    <w:rsid w:val="00083FDD"/>
    <w:pPr>
      <w:suppressAutoHyphens/>
      <w:spacing w:before="60" w:after="144"/>
      <w:ind w:left="652" w:firstLine="720"/>
      <w:jc w:val="both"/>
    </w:pPr>
    <w:rPr>
      <w:sz w:val="20"/>
      <w:szCs w:val="20"/>
    </w:rPr>
  </w:style>
  <w:style w:type="paragraph" w:styleId="BalloonText">
    <w:name w:val="Balloon Text"/>
    <w:basedOn w:val="Normal"/>
    <w:link w:val="BalloonTextChar"/>
    <w:uiPriority w:val="99"/>
    <w:semiHidden/>
    <w:rsid w:val="00F023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F023B5"/>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divs>
    <w:div w:id="60718191">
      <w:marLeft w:val="0"/>
      <w:marRight w:val="0"/>
      <w:marTop w:val="0"/>
      <w:marBottom w:val="0"/>
      <w:divBdr>
        <w:top w:val="none" w:sz="0" w:space="0" w:color="auto"/>
        <w:left w:val="none" w:sz="0" w:space="0" w:color="auto"/>
        <w:bottom w:val="none" w:sz="0" w:space="0" w:color="auto"/>
        <w:right w:val="none" w:sz="0" w:space="0" w:color="auto"/>
      </w:divBdr>
    </w:div>
    <w:div w:id="60718192">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5.xml"/><Relationship Id="rId4" Type="http://schemas.openxmlformats.org/officeDocument/2006/relationships/footnotes" Target="footnotes.xml"/><Relationship Id="rId9" Type="http://schemas.openxmlformats.org/officeDocument/2006/relationships/header" Target="header4.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TotalTime>
  <Pages>11</Pages>
  <Words>3848</Words>
  <Characters>21167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TECNOLOGÍAS DE LA INFORMACIÓN Y LA COMUNICACIÓN</dc:title>
  <dc:subject/>
  <dc:creator>Jorge Perez Garcia</dc:creator>
  <cp:keywords/>
  <dc:description/>
  <cp:lastModifiedBy>dga</cp:lastModifiedBy>
  <cp:revision>4</cp:revision>
  <cp:lastPrinted>1901-01-01T00:00:00Z</cp:lastPrinted>
  <dcterms:created xsi:type="dcterms:W3CDTF">2016-02-11T11:42:00Z</dcterms:created>
  <dcterms:modified xsi:type="dcterms:W3CDTF">2016-06-01T13:29:00Z</dcterms:modified>
</cp:coreProperties>
</file>