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C27" w:rsidRDefault="00985C27" w:rsidP="004E212C">
      <w:pPr>
        <w:spacing w:before="60" w:after="60"/>
        <w:ind w:left="57" w:firstLine="709"/>
        <w:jc w:val="center"/>
        <w:rPr>
          <w:rFonts w:ascii="Arial" w:hAnsi="Arial" w:cs="Arial"/>
          <w:b/>
          <w:sz w:val="20"/>
        </w:rPr>
      </w:pPr>
      <w:r w:rsidRPr="0072493E">
        <w:rPr>
          <w:rFonts w:ascii="Arial" w:hAnsi="Arial" w:cs="Arial"/>
          <w:b/>
          <w:caps/>
          <w:sz w:val="20"/>
        </w:rPr>
        <w:t>Economía</w:t>
      </w:r>
      <w:r w:rsidRPr="00D1778A">
        <w:rPr>
          <w:rFonts w:ascii="Arial" w:hAnsi="Arial" w:cs="Arial"/>
          <w:b/>
          <w:sz w:val="20"/>
        </w:rPr>
        <w:t xml:space="preserve"> </w:t>
      </w:r>
    </w:p>
    <w:p w:rsidR="00985C27" w:rsidRPr="00D1778A" w:rsidRDefault="00985C27" w:rsidP="004E212C">
      <w:pPr>
        <w:spacing w:before="60" w:after="60"/>
        <w:ind w:left="57" w:firstLine="709"/>
        <w:jc w:val="center"/>
        <w:rPr>
          <w:rFonts w:ascii="Arial" w:hAnsi="Arial" w:cs="Arial"/>
          <w:b/>
          <w:sz w:val="20"/>
        </w:rPr>
      </w:pPr>
    </w:p>
    <w:p w:rsidR="00985C27" w:rsidRDefault="00985C27" w:rsidP="004E212C">
      <w:pPr>
        <w:suppressAutoHyphens/>
        <w:spacing w:before="60" w:after="60"/>
        <w:ind w:left="114" w:hanging="57"/>
        <w:jc w:val="both"/>
        <w:rPr>
          <w:rFonts w:ascii="Arial" w:hAnsi="Arial" w:cs="Arial"/>
          <w:b/>
          <w:sz w:val="20"/>
          <w:lang w:eastAsia="ar-SA"/>
        </w:rPr>
      </w:pPr>
      <w:r>
        <w:rPr>
          <w:rFonts w:ascii="Arial" w:hAnsi="Arial" w:cs="Arial"/>
          <w:b/>
          <w:sz w:val="20"/>
          <w:lang w:eastAsia="ar-SA"/>
        </w:rPr>
        <w:tab/>
      </w:r>
      <w:r>
        <w:rPr>
          <w:rFonts w:ascii="Arial" w:hAnsi="Arial" w:cs="Arial"/>
          <w:b/>
          <w:sz w:val="20"/>
          <w:lang w:eastAsia="ar-SA"/>
        </w:rPr>
        <w:tab/>
      </w:r>
      <w:r w:rsidRPr="00D1778A">
        <w:rPr>
          <w:rFonts w:ascii="Arial" w:hAnsi="Arial" w:cs="Arial"/>
          <w:b/>
          <w:sz w:val="20"/>
          <w:lang w:eastAsia="ar-SA"/>
        </w:rPr>
        <w:t>Introducción</w:t>
      </w:r>
    </w:p>
    <w:p w:rsidR="00985C27" w:rsidRPr="00D1778A" w:rsidRDefault="00985C27" w:rsidP="004E212C">
      <w:pPr>
        <w:suppressAutoHyphens/>
        <w:spacing w:before="60" w:after="60"/>
        <w:ind w:left="114" w:hanging="57"/>
        <w:jc w:val="both"/>
        <w:rPr>
          <w:rFonts w:ascii="Arial" w:hAnsi="Arial" w:cs="Arial"/>
          <w:b/>
          <w:sz w:val="20"/>
          <w:lang w:eastAsia="ar-SA"/>
        </w:rPr>
      </w:pPr>
    </w:p>
    <w:p w:rsidR="00985C27" w:rsidRPr="00C76397" w:rsidRDefault="00985C27" w:rsidP="00C76397">
      <w:pPr>
        <w:spacing w:before="60" w:after="60"/>
        <w:ind w:left="57"/>
        <w:jc w:val="both"/>
        <w:rPr>
          <w:rFonts w:ascii="Arial" w:hAnsi="Arial" w:cs="Arial"/>
          <w:sz w:val="20"/>
        </w:rPr>
      </w:pPr>
      <w:r>
        <w:rPr>
          <w:rFonts w:ascii="Arial" w:hAnsi="Arial" w:cs="Arial"/>
          <w:sz w:val="20"/>
        </w:rPr>
        <w:tab/>
      </w:r>
      <w:r w:rsidRPr="00D1778A">
        <w:rPr>
          <w:rFonts w:ascii="Arial" w:hAnsi="Arial" w:cs="Arial"/>
          <w:sz w:val="20"/>
        </w:rPr>
        <w:t xml:space="preserve">La economía está presente en todos los aspectos de nuestra vida cotidiana. El estudio y la formación en Economía se hacen absolutamente necesarios para tratar de comprender la realidad, especialmente tras los profundos cambios que ha experimentado en los últimos años la sociedad española y aragonesa, en un contexto cada vez más globalizado y en el que las relaciones económicas son cada vez más complejas. Cualquier ciudadano necesita conocer las reglas básicas que explican los acontecimientos económicos y el lenguaje específico utilizado por los economistas y los medios de comunicación para </w:t>
      </w:r>
      <w:r w:rsidRPr="00C76397">
        <w:rPr>
          <w:rFonts w:ascii="Arial" w:hAnsi="Arial" w:cs="Arial"/>
          <w:sz w:val="20"/>
        </w:rPr>
        <w:t>analizarlos.</w:t>
      </w:r>
    </w:p>
    <w:p w:rsidR="00985C27" w:rsidRPr="00C76397" w:rsidRDefault="00985C27" w:rsidP="00C76397">
      <w:pPr>
        <w:spacing w:before="60" w:after="60"/>
        <w:ind w:left="57"/>
        <w:jc w:val="both"/>
        <w:rPr>
          <w:rFonts w:ascii="Arial" w:hAnsi="Arial" w:cs="Arial"/>
          <w:sz w:val="20"/>
        </w:rPr>
      </w:pPr>
      <w:r>
        <w:rPr>
          <w:rFonts w:ascii="Arial" w:hAnsi="Arial" w:cs="Arial"/>
          <w:sz w:val="20"/>
        </w:rPr>
        <w:tab/>
      </w:r>
      <w:r w:rsidRPr="00D1778A">
        <w:rPr>
          <w:rFonts w:ascii="Arial" w:hAnsi="Arial" w:cs="Arial"/>
          <w:sz w:val="20"/>
        </w:rPr>
        <w:t xml:space="preserve">Su presencia en esta etapa proporciona al alumnado los conocimientos necesarios para una mejor comprensión de su entorno social, contribuyendo a una mayor transparencia y responsabilidad en el ejercicio de sus derechos y deberes como agentes económicos y, sobre todo, como ciudadanos responsables y críticos. La importancia que tienen los asuntos económicos en nuestra sociedad y la forma en que nos afectan individual y colectivamente, plantean la necesidad de una formación específica que proporcione las claves necesarias para comprender </w:t>
      </w:r>
      <w:r w:rsidRPr="00C76397">
        <w:rPr>
          <w:rFonts w:ascii="Arial" w:hAnsi="Arial" w:cs="Arial"/>
          <w:sz w:val="20"/>
        </w:rPr>
        <w:t>estos</w:t>
      </w:r>
      <w:r>
        <w:rPr>
          <w:rFonts w:ascii="Arial" w:hAnsi="Arial" w:cs="Arial"/>
          <w:sz w:val="20"/>
        </w:rPr>
        <w:t xml:space="preserve"> </w:t>
      </w:r>
      <w:r w:rsidRPr="00D1778A">
        <w:rPr>
          <w:rFonts w:ascii="Arial" w:hAnsi="Arial" w:cs="Arial"/>
          <w:sz w:val="20"/>
        </w:rPr>
        <w:t xml:space="preserve">aspectos </w:t>
      </w:r>
      <w:r>
        <w:rPr>
          <w:rFonts w:ascii="Arial" w:hAnsi="Arial" w:cs="Arial"/>
          <w:sz w:val="20"/>
        </w:rPr>
        <w:t xml:space="preserve">esenciales de la vida cotidiana, </w:t>
      </w:r>
      <w:r w:rsidRPr="00C76397">
        <w:rPr>
          <w:rFonts w:ascii="Arial" w:hAnsi="Arial" w:cs="Arial"/>
          <w:sz w:val="20"/>
        </w:rPr>
        <w:t>haciendo hincapié en la necesidad de actuar con criterios de ética e integridad tanto en el ámbito privado como en el público.</w:t>
      </w:r>
    </w:p>
    <w:p w:rsidR="00985C27" w:rsidRPr="00D1778A" w:rsidRDefault="00985C27" w:rsidP="004E212C">
      <w:pPr>
        <w:suppressAutoHyphens/>
        <w:spacing w:before="60" w:after="60"/>
        <w:ind w:left="57"/>
        <w:jc w:val="both"/>
        <w:rPr>
          <w:rFonts w:ascii="Arial" w:hAnsi="Arial" w:cs="Arial"/>
          <w:sz w:val="20"/>
          <w:lang w:eastAsia="ar-SA"/>
        </w:rPr>
      </w:pPr>
      <w:r>
        <w:rPr>
          <w:rFonts w:ascii="Arial" w:hAnsi="Arial" w:cs="Arial"/>
          <w:sz w:val="20"/>
          <w:lang w:eastAsia="ar-SA"/>
        </w:rPr>
        <w:tab/>
      </w:r>
      <w:r w:rsidRPr="00D1778A">
        <w:rPr>
          <w:rFonts w:ascii="Arial" w:hAnsi="Arial" w:cs="Arial"/>
          <w:sz w:val="20"/>
          <w:lang w:eastAsia="ar-SA"/>
        </w:rPr>
        <w:t>Pero además, por su carácter explicativo de la realidad cotidiana y su carácter integrador al emplear conocimientos provenientes de las matemáticas, sociología, psicología, historia, tecnología, ética, … consigue una concreción práctica que es muy conveniente en esta etapa educativa. Además proporciona competencias en trabajo en equipo, formación financiera personal, habilidades de comunicación, iniciativa y liderazgo, y estímulo del espíritu emprendedor.</w:t>
      </w:r>
    </w:p>
    <w:p w:rsidR="00985C27" w:rsidRPr="00D1778A" w:rsidRDefault="00985C27" w:rsidP="004E212C">
      <w:pPr>
        <w:suppressAutoHyphens/>
        <w:spacing w:before="60" w:after="60"/>
        <w:ind w:left="57"/>
        <w:jc w:val="both"/>
        <w:rPr>
          <w:rFonts w:ascii="Arial" w:hAnsi="Arial" w:cs="Arial"/>
          <w:sz w:val="20"/>
          <w:lang w:eastAsia="ar-SA"/>
        </w:rPr>
      </w:pPr>
      <w:r>
        <w:rPr>
          <w:rFonts w:ascii="Arial" w:hAnsi="Arial" w:cs="Arial"/>
          <w:sz w:val="20"/>
          <w:lang w:eastAsia="ar-SA"/>
        </w:rPr>
        <w:tab/>
      </w:r>
      <w:r w:rsidRPr="00D1778A">
        <w:rPr>
          <w:rFonts w:ascii="Arial" w:hAnsi="Arial" w:cs="Arial"/>
          <w:sz w:val="20"/>
          <w:lang w:eastAsia="ar-SA"/>
        </w:rPr>
        <w:t xml:space="preserve">Asimismo, tiene un carácter propedéutico que permitirá al alumnado perfeccionar y ampliar conocimientos y capacidades en las etapas postobligatorias, en las que </w:t>
      </w:r>
      <w:smartTag w:uri="urn:schemas-microsoft-com:office:smarttags" w:element="PersonName">
        <w:smartTagPr>
          <w:attr w:name="ProductID" w:val="la Ciencia Económica"/>
        </w:smartTagPr>
        <w:r w:rsidRPr="00D1778A">
          <w:rPr>
            <w:rFonts w:ascii="Arial" w:hAnsi="Arial" w:cs="Arial"/>
            <w:sz w:val="20"/>
            <w:lang w:eastAsia="ar-SA"/>
          </w:rPr>
          <w:t>la Ciencia Económica</w:t>
        </w:r>
      </w:smartTag>
      <w:r w:rsidRPr="00D1778A">
        <w:rPr>
          <w:rFonts w:ascii="Arial" w:hAnsi="Arial" w:cs="Arial"/>
          <w:sz w:val="20"/>
          <w:lang w:eastAsia="ar-SA"/>
        </w:rPr>
        <w:t xml:space="preserve"> tiene progresiva presencia curricular. En definitiva, el estudio de </w:t>
      </w:r>
      <w:smartTag w:uri="urn:schemas-microsoft-com:office:smarttags" w:element="PersonName">
        <w:smartTagPr>
          <w:attr w:name="ProductID" w:val="la Economía"/>
        </w:smartTagPr>
        <w:r w:rsidRPr="00D1778A">
          <w:rPr>
            <w:rFonts w:ascii="Arial" w:hAnsi="Arial" w:cs="Arial"/>
            <w:sz w:val="20"/>
            <w:lang w:eastAsia="ar-SA"/>
          </w:rPr>
          <w:t>la Economía</w:t>
        </w:r>
      </w:smartTag>
      <w:r w:rsidRPr="00D1778A">
        <w:rPr>
          <w:rFonts w:ascii="Arial" w:hAnsi="Arial" w:cs="Arial"/>
          <w:sz w:val="20"/>
          <w:lang w:eastAsia="ar-SA"/>
        </w:rPr>
        <w:t xml:space="preserve"> permite al alumnado tener las bases para alcanzar un conocimiento, comprensión y valoración crítica de la sociedad y el desarrollo de actividades de emprendimiento, tolerancia y solidaridad.</w:t>
      </w:r>
    </w:p>
    <w:p w:rsidR="00985C27" w:rsidRPr="00D1778A" w:rsidRDefault="00985C27" w:rsidP="004E212C">
      <w:pPr>
        <w:spacing w:before="60" w:after="60"/>
        <w:ind w:left="57" w:firstLine="709"/>
        <w:jc w:val="both"/>
        <w:rPr>
          <w:rFonts w:ascii="Arial" w:hAnsi="Arial" w:cs="Arial"/>
          <w:sz w:val="20"/>
        </w:rPr>
      </w:pPr>
    </w:p>
    <w:p w:rsidR="00985C27" w:rsidRDefault="00985C27" w:rsidP="004E212C">
      <w:pPr>
        <w:suppressAutoHyphens/>
        <w:spacing w:before="60" w:after="60"/>
        <w:ind w:left="114" w:hanging="57"/>
        <w:jc w:val="both"/>
        <w:rPr>
          <w:rFonts w:ascii="Arial" w:hAnsi="Arial" w:cs="Arial"/>
          <w:b/>
          <w:sz w:val="20"/>
          <w:lang w:eastAsia="ar-SA"/>
        </w:rPr>
      </w:pPr>
      <w:r>
        <w:rPr>
          <w:rFonts w:ascii="Arial" w:hAnsi="Arial" w:cs="Arial"/>
          <w:b/>
          <w:sz w:val="20"/>
          <w:lang w:eastAsia="ar-SA"/>
        </w:rPr>
        <w:tab/>
      </w:r>
      <w:r>
        <w:rPr>
          <w:rFonts w:ascii="Arial" w:hAnsi="Arial" w:cs="Arial"/>
          <w:b/>
          <w:sz w:val="20"/>
          <w:lang w:eastAsia="ar-SA"/>
        </w:rPr>
        <w:tab/>
      </w:r>
      <w:r w:rsidRPr="00D1778A">
        <w:rPr>
          <w:rFonts w:ascii="Arial" w:hAnsi="Arial" w:cs="Arial"/>
          <w:b/>
          <w:sz w:val="20"/>
          <w:lang w:eastAsia="ar-SA"/>
        </w:rPr>
        <w:t>Contribución de la materia para la adquisición de las competencias clave</w:t>
      </w:r>
    </w:p>
    <w:p w:rsidR="00985C27" w:rsidRPr="00D1778A" w:rsidRDefault="00985C27" w:rsidP="004E212C">
      <w:pPr>
        <w:suppressAutoHyphens/>
        <w:spacing w:before="60" w:after="60"/>
        <w:ind w:left="114" w:hanging="57"/>
        <w:jc w:val="both"/>
        <w:rPr>
          <w:rFonts w:ascii="Arial" w:hAnsi="Arial" w:cs="Arial"/>
          <w:b/>
          <w:sz w:val="20"/>
          <w:lang w:eastAsia="ar-SA"/>
        </w:rPr>
      </w:pPr>
    </w:p>
    <w:p w:rsidR="00985C27" w:rsidRPr="00D1778A" w:rsidRDefault="00985C27" w:rsidP="004E212C">
      <w:pPr>
        <w:suppressAutoHyphens/>
        <w:spacing w:before="60" w:after="60"/>
        <w:ind w:left="57"/>
        <w:jc w:val="both"/>
        <w:rPr>
          <w:rFonts w:ascii="Arial" w:hAnsi="Arial" w:cs="Arial"/>
          <w:sz w:val="20"/>
          <w:lang w:eastAsia="ar-SA"/>
        </w:rPr>
      </w:pPr>
      <w:r>
        <w:rPr>
          <w:rFonts w:ascii="Arial" w:hAnsi="Arial" w:cs="Arial"/>
          <w:sz w:val="20"/>
          <w:lang w:eastAsia="ar-SA"/>
        </w:rPr>
        <w:tab/>
      </w:r>
      <w:r w:rsidRPr="00D1778A">
        <w:rPr>
          <w:rFonts w:ascii="Arial" w:hAnsi="Arial" w:cs="Arial"/>
          <w:sz w:val="20"/>
          <w:lang w:eastAsia="ar-SA"/>
        </w:rPr>
        <w:t xml:space="preserve">Desde </w:t>
      </w:r>
      <w:smartTag w:uri="urn:schemas-microsoft-com:office:smarttags" w:element="PersonName">
        <w:smartTagPr>
          <w:attr w:name="ProductID" w:val="la Unión Europea"/>
        </w:smartTagPr>
        <w:r w:rsidRPr="00D1778A">
          <w:rPr>
            <w:rFonts w:ascii="Arial" w:hAnsi="Arial" w:cs="Arial"/>
            <w:sz w:val="20"/>
            <w:lang w:eastAsia="ar-SA"/>
          </w:rPr>
          <w:t>la Unión Europea</w:t>
        </w:r>
      </w:smartTag>
      <w:r w:rsidRPr="00D1778A">
        <w:rPr>
          <w:rFonts w:ascii="Arial" w:hAnsi="Arial" w:cs="Arial"/>
          <w:sz w:val="20"/>
          <w:lang w:eastAsia="ar-SA"/>
        </w:rPr>
        <w:t xml:space="preserve">, </w:t>
      </w:r>
      <w:smartTag w:uri="urn:schemas-microsoft-com:office:smarttags" w:element="PersonName">
        <w:smartTagPr>
          <w:attr w:name="ProductID" w:val="la UNESCO"/>
        </w:smartTagPr>
        <w:r w:rsidRPr="00D1778A">
          <w:rPr>
            <w:rFonts w:ascii="Arial" w:hAnsi="Arial" w:cs="Arial"/>
            <w:sz w:val="20"/>
            <w:lang w:eastAsia="ar-SA"/>
          </w:rPr>
          <w:t>la UNESCO</w:t>
        </w:r>
      </w:smartTag>
      <w:r w:rsidRPr="00D1778A">
        <w:rPr>
          <w:rFonts w:ascii="Arial" w:hAnsi="Arial" w:cs="Arial"/>
          <w:sz w:val="20"/>
          <w:lang w:eastAsia="ar-SA"/>
        </w:rPr>
        <w:t xml:space="preserve"> y </w:t>
      </w:r>
      <w:smartTag w:uri="urn:schemas-microsoft-com:office:smarttags" w:element="PersonName">
        <w:smartTagPr>
          <w:attr w:name="ProductID" w:val="la OCDE"/>
        </w:smartTagPr>
        <w:r w:rsidRPr="00D1778A">
          <w:rPr>
            <w:rFonts w:ascii="Arial" w:hAnsi="Arial" w:cs="Arial"/>
            <w:sz w:val="20"/>
            <w:lang w:eastAsia="ar-SA"/>
          </w:rPr>
          <w:t>la OCDE</w:t>
        </w:r>
      </w:smartTag>
      <w:r w:rsidRPr="00D1778A">
        <w:rPr>
          <w:rFonts w:ascii="Arial" w:hAnsi="Arial" w:cs="Arial"/>
          <w:sz w:val="20"/>
          <w:lang w:eastAsia="ar-SA"/>
        </w:rPr>
        <w:t xml:space="preserve"> se insiste en la necesidad de la adquisición de las competencias clave como condición indispensable para lograr que los individuos alcancen un pleno desarrollo personal, social y profesional que se ajuste a las demandas de un mundo cada vez más globalizado haciendo compatible el desarrollo económico con el bienestar social. La materia de Economía contribuye, en distintas proporciones, a la consecución de las siete competencias clave del currículo.</w:t>
      </w:r>
    </w:p>
    <w:p w:rsidR="00985C27" w:rsidRPr="00D1778A" w:rsidRDefault="00985C27" w:rsidP="004E212C">
      <w:pPr>
        <w:spacing w:before="60" w:after="60"/>
        <w:ind w:left="57" w:hanging="1"/>
        <w:jc w:val="both"/>
        <w:rPr>
          <w:rFonts w:ascii="Arial" w:hAnsi="Arial" w:cs="Arial"/>
          <w:sz w:val="20"/>
        </w:rPr>
      </w:pPr>
      <w:r w:rsidRPr="00D1778A">
        <w:rPr>
          <w:rFonts w:ascii="Arial" w:hAnsi="Arial" w:cs="Arial"/>
          <w:i/>
          <w:sz w:val="20"/>
        </w:rPr>
        <w:t>Competencia en comunicación lingüística</w:t>
      </w:r>
    </w:p>
    <w:p w:rsidR="00985C27" w:rsidRPr="00D1778A" w:rsidRDefault="00985C27" w:rsidP="004E212C">
      <w:pPr>
        <w:suppressAutoHyphens/>
        <w:spacing w:before="60" w:after="60"/>
        <w:ind w:left="57"/>
        <w:jc w:val="both"/>
        <w:rPr>
          <w:rFonts w:ascii="Arial" w:hAnsi="Arial" w:cs="Arial"/>
          <w:sz w:val="20"/>
          <w:lang w:eastAsia="ar-SA"/>
        </w:rPr>
      </w:pPr>
      <w:r>
        <w:rPr>
          <w:rFonts w:ascii="Arial" w:hAnsi="Arial" w:cs="Arial"/>
          <w:sz w:val="20"/>
          <w:lang w:eastAsia="ar-SA"/>
        </w:rPr>
        <w:tab/>
      </w:r>
      <w:r w:rsidRPr="00D1778A">
        <w:rPr>
          <w:rFonts w:ascii="Arial" w:hAnsi="Arial" w:cs="Arial"/>
          <w:sz w:val="20"/>
          <w:lang w:eastAsia="ar-SA"/>
        </w:rPr>
        <w:t xml:space="preserve">Vinculada con prácticas sociales que permiten al individuo comportarse como agente comunicativo que produce y recibe mensajes a través de la lengua con distintas finalidades. Es un instrumento fundamental para la socialización que va a permitir el ejercicio activo de la ciudadanía, el desarrollo de un espíritu crítico, el respeto a los derechos humanos y el pluralismo, la concepción del diálogo como herramienta primordial para la convivencia y la resolución de conflictos. La </w:t>
      </w:r>
      <w:r w:rsidRPr="00D1778A">
        <w:rPr>
          <w:rFonts w:ascii="Arial" w:hAnsi="Arial" w:cs="Arial"/>
          <w:sz w:val="20"/>
        </w:rPr>
        <w:t>terminología económica está ampliamente incorporada al lenguaje común de los medios y la ciudadanía desde hace tiempo, pero pocos individuos conocen la construcción correcta de sus significados.</w:t>
      </w:r>
      <w:r w:rsidRPr="00D1778A">
        <w:rPr>
          <w:rFonts w:ascii="Arial" w:hAnsi="Arial" w:cs="Arial"/>
          <w:sz w:val="20"/>
          <w:lang w:eastAsia="ar-SA"/>
        </w:rPr>
        <w:t xml:space="preserve"> En esta materia el alumno conocerá y utilizará correctamente la diferencia entre economía normativa y positiva, los distintos tipos de bienes y recursos productivos, el concepto de productividad, eficiencia, las distintas formas societarias, el significado de los diferentes soportes documentales bancarios, productos financieros, seguros, la importancia del ahorro y el control del gasto en su economía personal, la globalización, …. También se utilizará para que pueda expresar de forma razonada los efectos de la desigualdad de la renta y los instrumentos generalmente utilizados para su redistribución, para explicar y valorar las causas de la inflación, el desempleo y valorar el proceso de integración en </w:t>
      </w:r>
      <w:smartTag w:uri="urn:schemas-microsoft-com:office:smarttags" w:element="PersonName">
        <w:smartTagPr>
          <w:attr w:name="ProductID" w:val="la Unión Europea."/>
        </w:smartTagPr>
        <w:r w:rsidRPr="00D1778A">
          <w:rPr>
            <w:rFonts w:ascii="Arial" w:hAnsi="Arial" w:cs="Arial"/>
            <w:sz w:val="20"/>
            <w:lang w:eastAsia="ar-SA"/>
          </w:rPr>
          <w:t>la Unión Europea.</w:t>
        </w:r>
      </w:smartTag>
    </w:p>
    <w:p w:rsidR="00985C27" w:rsidRDefault="00985C27" w:rsidP="004E212C">
      <w:pPr>
        <w:spacing w:before="60" w:after="60"/>
        <w:ind w:left="57"/>
        <w:jc w:val="both"/>
        <w:rPr>
          <w:rFonts w:ascii="Arial" w:hAnsi="Arial" w:cs="Arial"/>
          <w:i/>
          <w:sz w:val="20"/>
        </w:rPr>
      </w:pPr>
    </w:p>
    <w:p w:rsidR="00985C27" w:rsidRDefault="00985C27" w:rsidP="004E212C">
      <w:pPr>
        <w:spacing w:before="60" w:after="60"/>
        <w:ind w:left="57"/>
        <w:jc w:val="both"/>
        <w:rPr>
          <w:rFonts w:ascii="Arial" w:hAnsi="Arial" w:cs="Arial"/>
          <w:i/>
          <w:sz w:val="20"/>
        </w:rPr>
      </w:pPr>
    </w:p>
    <w:p w:rsidR="00985C27" w:rsidRPr="00D1778A" w:rsidRDefault="00985C27" w:rsidP="004E212C">
      <w:pPr>
        <w:spacing w:before="60" w:after="60"/>
        <w:ind w:left="57"/>
        <w:jc w:val="both"/>
        <w:rPr>
          <w:rFonts w:ascii="Arial" w:hAnsi="Arial" w:cs="Arial"/>
          <w:sz w:val="20"/>
        </w:rPr>
      </w:pPr>
      <w:r w:rsidRPr="00D1778A">
        <w:rPr>
          <w:rFonts w:ascii="Arial" w:hAnsi="Arial" w:cs="Arial"/>
          <w:i/>
          <w:sz w:val="20"/>
        </w:rPr>
        <w:t>Competencia matemática y competencias básicas en ciencia y tecnología</w:t>
      </w:r>
    </w:p>
    <w:p w:rsidR="00985C27" w:rsidRPr="00D1778A" w:rsidRDefault="00985C27" w:rsidP="004E212C">
      <w:pPr>
        <w:suppressAutoHyphens/>
        <w:spacing w:before="60" w:after="60"/>
        <w:ind w:left="57"/>
        <w:jc w:val="both"/>
        <w:rPr>
          <w:rFonts w:ascii="Arial" w:hAnsi="Arial" w:cs="Arial"/>
          <w:sz w:val="20"/>
          <w:lang w:eastAsia="ar-SA"/>
        </w:rPr>
      </w:pPr>
      <w:r>
        <w:rPr>
          <w:rFonts w:ascii="Arial" w:hAnsi="Arial" w:cs="Arial"/>
          <w:sz w:val="20"/>
          <w:lang w:eastAsia="ar-SA"/>
        </w:rPr>
        <w:tab/>
      </w:r>
      <w:r w:rsidRPr="00D1778A">
        <w:rPr>
          <w:rFonts w:ascii="Arial" w:hAnsi="Arial" w:cs="Arial"/>
          <w:sz w:val="20"/>
          <w:lang w:eastAsia="ar-SA"/>
        </w:rPr>
        <w:t xml:space="preserve">Esta competencia implica la capacidad de aplicar el razonamiento matemático para describir, interpretar y predecir distintos fenómenos en su contexto a través de las áreas relativas a los números, el álgebra, la geometría y la estadística y va a ser ampliamente desarrollada en esta materia, puesto que gran parte de los acontecimientos económicos son abordados mediante la realización de cálculos, gráficos, modelos y expresiones algebraicas. En concreto, se utilizará esta competencia matemática para analizar gráficamente el coste de oportunidad, conocer las distintas formas de financiación de las empresas, elaborar presupuestos personalizados y utilizar instrumentos gráficos para su representación, conocer cuantitativa y gráficamente los ingresos y gastos del Estado, valorar los datos y gráficos relacionados con diferentes magnitudes como los tipos de interés, la inflación y el desempleo. También la competencia en ciencia y tecnología se desarrolla desde esta disciplina, ya que será imprescindible valorar </w:t>
      </w:r>
      <w:smartTag w:uri="urn:schemas-microsoft-com:office:smarttags" w:element="PersonName">
        <w:smartTagPr>
          <w:attr w:name="ProductID" w:val="la I"/>
        </w:smartTagPr>
        <w:r w:rsidRPr="00D1778A">
          <w:rPr>
            <w:rFonts w:ascii="Arial" w:hAnsi="Arial" w:cs="Arial"/>
            <w:sz w:val="20"/>
            <w:lang w:eastAsia="ar-SA"/>
          </w:rPr>
          <w:t>la I</w:t>
        </w:r>
      </w:smartTag>
      <w:r w:rsidRPr="00D1778A">
        <w:rPr>
          <w:rFonts w:ascii="Arial" w:hAnsi="Arial" w:cs="Arial"/>
          <w:sz w:val="20"/>
          <w:lang w:eastAsia="ar-SA"/>
        </w:rPr>
        <w:t>+D+i como factor clave de éxito y necesario para alcanzar un desarrollo sostenible.</w:t>
      </w:r>
    </w:p>
    <w:p w:rsidR="00985C27" w:rsidRPr="00D1778A" w:rsidRDefault="00985C27" w:rsidP="004E212C">
      <w:pPr>
        <w:spacing w:before="60" w:after="60"/>
        <w:ind w:left="57"/>
        <w:jc w:val="both"/>
        <w:rPr>
          <w:rFonts w:ascii="Arial" w:hAnsi="Arial" w:cs="Arial"/>
          <w:sz w:val="20"/>
        </w:rPr>
      </w:pPr>
      <w:r w:rsidRPr="00D1778A">
        <w:rPr>
          <w:rFonts w:ascii="Arial" w:hAnsi="Arial" w:cs="Arial"/>
          <w:i/>
          <w:sz w:val="20"/>
        </w:rPr>
        <w:t>Competencia digital</w:t>
      </w:r>
    </w:p>
    <w:p w:rsidR="00985C27" w:rsidRPr="00D1778A" w:rsidRDefault="00985C27" w:rsidP="004E212C">
      <w:pPr>
        <w:suppressAutoHyphens/>
        <w:spacing w:before="60" w:after="60"/>
        <w:ind w:left="57"/>
        <w:jc w:val="both"/>
        <w:rPr>
          <w:rFonts w:ascii="Arial" w:hAnsi="Arial" w:cs="Arial"/>
          <w:sz w:val="20"/>
          <w:lang w:eastAsia="ar-SA"/>
        </w:rPr>
      </w:pPr>
      <w:r>
        <w:rPr>
          <w:rFonts w:ascii="Arial" w:hAnsi="Arial" w:cs="Arial"/>
          <w:sz w:val="20"/>
          <w:lang w:eastAsia="ar-SA"/>
        </w:rPr>
        <w:tab/>
      </w:r>
      <w:r w:rsidRPr="00D1778A">
        <w:rPr>
          <w:rFonts w:ascii="Arial" w:hAnsi="Arial" w:cs="Arial"/>
          <w:sz w:val="20"/>
          <w:lang w:eastAsia="ar-SA"/>
        </w:rPr>
        <w:t>El desarrollo de esta competencia implica el uso creativo, crítico y se</w:t>
      </w:r>
      <w:r>
        <w:rPr>
          <w:rFonts w:ascii="Arial" w:hAnsi="Arial" w:cs="Arial"/>
          <w:sz w:val="20"/>
          <w:lang w:eastAsia="ar-SA"/>
        </w:rPr>
        <w:t xml:space="preserve">guro de las Tecnologías de </w:t>
      </w:r>
      <w:smartTag w:uri="urn:schemas-microsoft-com:office:smarttags" w:element="PersonName">
        <w:smartTagPr>
          <w:attr w:name="ProductID" w:val="la Información"/>
        </w:smartTagPr>
        <w:r>
          <w:rPr>
            <w:rFonts w:ascii="Arial" w:hAnsi="Arial" w:cs="Arial"/>
            <w:sz w:val="20"/>
            <w:lang w:eastAsia="ar-SA"/>
          </w:rPr>
          <w:t>la I</w:t>
        </w:r>
        <w:r w:rsidRPr="00D1778A">
          <w:rPr>
            <w:rFonts w:ascii="Arial" w:hAnsi="Arial" w:cs="Arial"/>
            <w:sz w:val="20"/>
            <w:lang w:eastAsia="ar-SA"/>
          </w:rPr>
          <w:t>nformación</w:t>
        </w:r>
      </w:smartTag>
      <w:r>
        <w:rPr>
          <w:rFonts w:ascii="Arial" w:hAnsi="Arial" w:cs="Arial"/>
          <w:sz w:val="20"/>
          <w:lang w:eastAsia="ar-SA"/>
        </w:rPr>
        <w:t xml:space="preserve"> y </w:t>
      </w:r>
      <w:smartTag w:uri="urn:schemas-microsoft-com:office:smarttags" w:element="PersonName">
        <w:smartTagPr>
          <w:attr w:name="ProductID" w:val="la Comunicación"/>
        </w:smartTagPr>
        <w:r>
          <w:rPr>
            <w:rFonts w:ascii="Arial" w:hAnsi="Arial" w:cs="Arial"/>
            <w:sz w:val="20"/>
            <w:lang w:eastAsia="ar-SA"/>
          </w:rPr>
          <w:t>la C</w:t>
        </w:r>
        <w:r w:rsidRPr="00D1778A">
          <w:rPr>
            <w:rFonts w:ascii="Arial" w:hAnsi="Arial" w:cs="Arial"/>
            <w:sz w:val="20"/>
            <w:lang w:eastAsia="ar-SA"/>
          </w:rPr>
          <w:t>omunicación</w:t>
        </w:r>
      </w:smartTag>
      <w:r w:rsidRPr="00D1778A">
        <w:rPr>
          <w:rFonts w:ascii="Arial" w:hAnsi="Arial" w:cs="Arial"/>
          <w:sz w:val="20"/>
          <w:lang w:eastAsia="ar-SA"/>
        </w:rPr>
        <w:t>, de tal forma que permite adquirir habilidades y actitudes necesarias para ser competente en un entorno digital. Esta materia va a ayudar a la consecución de esta competencia por cuanto la mayor parte de la información que se utiliza en el ámbito económico necesita del acceso digital a páginas web para disponer de información actualizada.</w:t>
      </w:r>
      <w:r>
        <w:rPr>
          <w:rFonts w:ascii="Arial" w:hAnsi="Arial" w:cs="Arial"/>
          <w:sz w:val="20"/>
          <w:lang w:eastAsia="ar-SA"/>
        </w:rPr>
        <w:t xml:space="preserve"> </w:t>
      </w:r>
      <w:r w:rsidRPr="00D1778A">
        <w:rPr>
          <w:rFonts w:ascii="Arial" w:hAnsi="Arial" w:cs="Arial"/>
          <w:sz w:val="20"/>
          <w:lang w:eastAsia="ar-SA"/>
        </w:rPr>
        <w:t>El alumno, además, utilizará programas informáticos para la elaboración de gráficas, presupuestos, análisis de datos y elaboración y presentación de trabajos personales y grupales.</w:t>
      </w:r>
    </w:p>
    <w:p w:rsidR="00985C27" w:rsidRPr="00D1778A" w:rsidRDefault="00985C27" w:rsidP="004E212C">
      <w:pPr>
        <w:spacing w:before="60" w:after="60"/>
        <w:ind w:left="57"/>
        <w:jc w:val="both"/>
        <w:rPr>
          <w:rFonts w:ascii="Arial" w:hAnsi="Arial" w:cs="Arial"/>
          <w:sz w:val="20"/>
        </w:rPr>
      </w:pPr>
      <w:r w:rsidRPr="00D1778A">
        <w:rPr>
          <w:rFonts w:ascii="Arial" w:hAnsi="Arial" w:cs="Arial"/>
          <w:i/>
          <w:sz w:val="20"/>
        </w:rPr>
        <w:t>Competencia de aprender a aprender</w:t>
      </w:r>
    </w:p>
    <w:p w:rsidR="00985C27" w:rsidRPr="00D1778A" w:rsidRDefault="00985C27" w:rsidP="004E212C">
      <w:pPr>
        <w:suppressAutoHyphens/>
        <w:spacing w:before="60" w:after="60"/>
        <w:ind w:left="57"/>
        <w:jc w:val="both"/>
        <w:rPr>
          <w:rFonts w:ascii="Arial" w:hAnsi="Arial" w:cs="Arial"/>
          <w:sz w:val="20"/>
          <w:lang w:eastAsia="ar-SA"/>
        </w:rPr>
      </w:pPr>
      <w:r>
        <w:rPr>
          <w:rFonts w:ascii="Arial" w:hAnsi="Arial" w:cs="Arial"/>
          <w:sz w:val="20"/>
          <w:lang w:eastAsia="ar-SA"/>
        </w:rPr>
        <w:tab/>
      </w:r>
      <w:r w:rsidRPr="00D1778A">
        <w:rPr>
          <w:rFonts w:ascii="Arial" w:hAnsi="Arial" w:cs="Arial"/>
          <w:sz w:val="20"/>
          <w:lang w:eastAsia="ar-SA"/>
        </w:rPr>
        <w:t>Esta competencia es imprescindible para el aprendizaje permanente y se caracteriza por la habilidad para iniciar, organizar y persistir en el aprendizaje. En Economía</w:t>
      </w:r>
      <w:r>
        <w:rPr>
          <w:rFonts w:ascii="Arial" w:hAnsi="Arial" w:cs="Arial"/>
          <w:sz w:val="20"/>
          <w:lang w:eastAsia="ar-SA"/>
        </w:rPr>
        <w:t>,</w:t>
      </w:r>
      <w:r w:rsidRPr="00D1778A">
        <w:rPr>
          <w:rFonts w:ascii="Arial" w:hAnsi="Arial" w:cs="Arial"/>
          <w:sz w:val="20"/>
          <w:lang w:eastAsia="ar-SA"/>
        </w:rPr>
        <w:t xml:space="preserve"> el mundo que estudiamos es muy cambiante, por lo que los alumnos deberán ser capaces de asimilar nuevos conocimientos y situaciones, que solo desarrollando esta competencia, podrán adquirir. Las destrezas y actitudes que integran esta competencia se evidencian en la capacidad para tomar conciencia de los principios básicos a aplicar en las relaciones económicas, conocer las obligaciones fiscales de la empresa según su sector de actividad y sus distintos cambios a lo largo del tiempo, comprender las necesidades de planificación financiera a lo largo de la vida, reconocer y comprender la necesidad de leer los documentos bancarios que se presenten, investigar los ámbitos de oportunidades de empleo, determinar el impacto social de la desigual redistribución de la renta o para valorar el impacto de la globalización en la calidad de vida de las personas y el medio ambiente.</w:t>
      </w:r>
    </w:p>
    <w:p w:rsidR="00985C27" w:rsidRPr="00D1778A" w:rsidRDefault="00985C27" w:rsidP="004E212C">
      <w:pPr>
        <w:spacing w:before="60" w:after="60"/>
        <w:ind w:left="57"/>
        <w:jc w:val="both"/>
        <w:rPr>
          <w:rFonts w:ascii="Arial" w:hAnsi="Arial" w:cs="Arial"/>
          <w:sz w:val="20"/>
        </w:rPr>
      </w:pPr>
      <w:r w:rsidRPr="00D1778A">
        <w:rPr>
          <w:rFonts w:ascii="Arial" w:hAnsi="Arial" w:cs="Arial"/>
          <w:i/>
          <w:sz w:val="20"/>
        </w:rPr>
        <w:t>Competencias sociales y cívicas</w:t>
      </w:r>
    </w:p>
    <w:p w:rsidR="00985C27" w:rsidRPr="00D1778A" w:rsidRDefault="00985C27" w:rsidP="004E212C">
      <w:pPr>
        <w:suppressAutoHyphens/>
        <w:spacing w:before="60" w:after="60"/>
        <w:ind w:left="57"/>
        <w:jc w:val="both"/>
        <w:rPr>
          <w:rFonts w:ascii="Arial" w:hAnsi="Arial" w:cs="Arial"/>
          <w:sz w:val="20"/>
          <w:lang w:eastAsia="ar-SA"/>
        </w:rPr>
      </w:pPr>
      <w:r>
        <w:rPr>
          <w:rFonts w:ascii="Arial" w:hAnsi="Arial" w:cs="Arial"/>
          <w:sz w:val="20"/>
          <w:lang w:eastAsia="ar-SA"/>
        </w:rPr>
        <w:tab/>
      </w:r>
      <w:r w:rsidRPr="00D1778A">
        <w:rPr>
          <w:rFonts w:ascii="Arial" w:hAnsi="Arial" w:cs="Arial"/>
          <w:sz w:val="20"/>
          <w:lang w:eastAsia="ar-SA"/>
        </w:rPr>
        <w:t>Implican la habilidad y capacidad para utilizar los conocimientos y actitudes sobre la sociedad y para interpretar fenómenos y problemas sociales en contextos cada vez más diversificados. La competencia social se relaciona con el bienestar personal y colectivo que desarrolla actitudes y valores como la integridad y la honestidad. El conocimiento de los efectos sociales y medioambientales de las empresas, el funcionamiento básico de los impuestos, la relevancia social del ahorro y la inversión, el conocimiento de los efectos de la desigualdad de la renta y los instrumentos de redistribución de la misma, las causas del desempleo y sus principales repercusiones económicas permitirán a los alumnos alcanzar las destrezas, actitudes y valores implícitos en esta competencia. La competencia cívica se basa en el conocimiento crítico de los conceptos de democracia, justicia, igualdad, ciudadanía y derechos civiles, todos ellos necesarios para comprender y entender las experiencias colectivas y la organización y funcionamiento del pasado y presente de las sociedades y en particular de la organización económica de las mismas. En un mundo globalizado, donde el fenómeno migratorio es tan importante, será necesario desarrollar un espíritu abierto, positivo y solidario respecto a otras culturas, que cada vez más, se van incorporando a la nuestra.</w:t>
      </w:r>
    </w:p>
    <w:p w:rsidR="00985C27" w:rsidRPr="00D1778A" w:rsidRDefault="00985C27" w:rsidP="004E212C">
      <w:pPr>
        <w:spacing w:before="60" w:after="60"/>
        <w:ind w:left="57"/>
        <w:jc w:val="both"/>
        <w:rPr>
          <w:rFonts w:ascii="Arial" w:hAnsi="Arial" w:cs="Arial"/>
          <w:sz w:val="20"/>
        </w:rPr>
      </w:pPr>
      <w:r w:rsidRPr="00D1778A">
        <w:rPr>
          <w:rFonts w:ascii="Arial" w:hAnsi="Arial" w:cs="Arial"/>
          <w:i/>
          <w:sz w:val="20"/>
        </w:rPr>
        <w:t>Competencia sentido de iniciativa y espíritu emprendedor</w:t>
      </w:r>
    </w:p>
    <w:p w:rsidR="00985C27" w:rsidRPr="00D1778A" w:rsidRDefault="00985C27" w:rsidP="004E212C">
      <w:pPr>
        <w:suppressAutoHyphens/>
        <w:spacing w:before="60" w:after="60"/>
        <w:ind w:left="57"/>
        <w:jc w:val="both"/>
        <w:rPr>
          <w:rFonts w:ascii="Arial" w:hAnsi="Arial" w:cs="Arial"/>
          <w:sz w:val="20"/>
          <w:lang w:eastAsia="ar-SA"/>
        </w:rPr>
      </w:pPr>
      <w:r>
        <w:rPr>
          <w:rFonts w:ascii="Arial" w:hAnsi="Arial" w:cs="Arial"/>
          <w:sz w:val="20"/>
          <w:lang w:eastAsia="ar-SA"/>
        </w:rPr>
        <w:tab/>
      </w:r>
      <w:r w:rsidRPr="00D1778A">
        <w:rPr>
          <w:rFonts w:ascii="Arial" w:hAnsi="Arial" w:cs="Arial"/>
          <w:sz w:val="20"/>
          <w:lang w:eastAsia="ar-SA"/>
        </w:rPr>
        <w:t xml:space="preserve">Implica la capacidad de transformar las ideas en actos, permitiendo el aprovechamiento de nuevas oportunidades que incluye la conciencia de los valores éticos relacionados. En esta materia se desarrollarán las capacidades integradas en esta competencia a través de los siguientes contenidos: las decisiones básicas de la Economía, el conocimiento de las relaciones entre las economías domésticas y las empresas, la empresa y sus distintas formas jurídicas, el riesgo y la necesidad de diversificación, la capacidad para reconocer oportunidades existentes para actividades comerciales y profesionales, la capacidad de negociación en las distintas operaciones mercantiles y financieras, capacidad para valorar distintas opciones para combatir el desempleo, la inflación y otros problemas económicos y sociales. Esta competencia se potencia especialmente en esta materia, puesto que incluye la capacidad de comprensión de las líneas generales que rigen el funcionamiento económico de las sociedades, la organización y los procesos empresariales, así como la necesidad de incorporar la ética en la dirección de las organizaciones. </w:t>
      </w:r>
    </w:p>
    <w:p w:rsidR="00985C27" w:rsidRPr="00D1778A" w:rsidRDefault="00985C27" w:rsidP="004E212C">
      <w:pPr>
        <w:spacing w:before="60" w:after="60"/>
        <w:ind w:left="57"/>
        <w:jc w:val="both"/>
        <w:rPr>
          <w:rFonts w:ascii="Arial" w:hAnsi="Arial" w:cs="Arial"/>
          <w:sz w:val="20"/>
        </w:rPr>
      </w:pPr>
      <w:r w:rsidRPr="00D1778A">
        <w:rPr>
          <w:rFonts w:ascii="Arial" w:hAnsi="Arial" w:cs="Arial"/>
          <w:i/>
          <w:sz w:val="20"/>
        </w:rPr>
        <w:t>Competencia de conciencia y expresiones culturales</w:t>
      </w:r>
    </w:p>
    <w:p w:rsidR="00985C27" w:rsidRPr="00D1778A" w:rsidRDefault="00985C27" w:rsidP="004E212C">
      <w:pPr>
        <w:suppressAutoHyphens/>
        <w:spacing w:before="60" w:after="60"/>
        <w:ind w:left="57"/>
        <w:jc w:val="both"/>
        <w:rPr>
          <w:rFonts w:ascii="Arial" w:hAnsi="Arial" w:cs="Arial"/>
          <w:sz w:val="20"/>
          <w:lang w:eastAsia="ar-SA"/>
        </w:rPr>
      </w:pPr>
      <w:r>
        <w:rPr>
          <w:rFonts w:ascii="Arial" w:hAnsi="Arial" w:cs="Arial"/>
          <w:sz w:val="20"/>
          <w:lang w:eastAsia="ar-SA"/>
        </w:rPr>
        <w:tab/>
      </w:r>
      <w:r w:rsidRPr="00D1778A">
        <w:rPr>
          <w:rFonts w:ascii="Arial" w:hAnsi="Arial" w:cs="Arial"/>
          <w:sz w:val="20"/>
          <w:lang w:eastAsia="ar-SA"/>
        </w:rPr>
        <w:t>Esta competencia está presente en cuanto que implica conocer, comprender y valorar críticamente las distintas manifestaciones culturales que han determinado históricamente las distintas respuestas de las sociedades a sus necesidades, desarrollando valores y actitudes de tolerancia y respeto hacia la diversidad cultural y la libertad de expresión y, por otro lado, en la capacidad para desarrollar la creatividad a través de la comunicación de ideas, detección de necesidades y su manera de resolverlas, condicionado por la visión cultural y social que se tiene. También l</w:t>
      </w:r>
      <w:r w:rsidRPr="00D1778A">
        <w:rPr>
          <w:rFonts w:ascii="Arial" w:hAnsi="Arial" w:cs="Arial"/>
          <w:sz w:val="20"/>
        </w:rPr>
        <w:t>a expresión cultural particular de cada pueblo se ha convertido hoy día en una importante fuente de riqueza económica.</w:t>
      </w:r>
    </w:p>
    <w:p w:rsidR="00985C27" w:rsidRPr="00D1778A" w:rsidRDefault="00985C27" w:rsidP="004E212C">
      <w:pPr>
        <w:spacing w:before="60" w:after="60"/>
        <w:ind w:left="57" w:firstLine="709"/>
        <w:jc w:val="both"/>
        <w:rPr>
          <w:rFonts w:ascii="Arial" w:hAnsi="Arial" w:cs="Arial"/>
          <w:sz w:val="20"/>
        </w:rPr>
      </w:pPr>
    </w:p>
    <w:p w:rsidR="00985C27" w:rsidRDefault="00985C27" w:rsidP="00B5411D">
      <w:pPr>
        <w:rPr>
          <w:rFonts w:ascii="Arial" w:hAnsi="Arial" w:cs="Arial"/>
          <w:b/>
          <w:sz w:val="20"/>
          <w:lang w:eastAsia="ar-SA"/>
        </w:rPr>
      </w:pPr>
      <w:r>
        <w:rPr>
          <w:rFonts w:ascii="Arial" w:hAnsi="Arial" w:cs="Arial"/>
          <w:b/>
          <w:sz w:val="20"/>
          <w:lang w:eastAsia="ar-SA"/>
        </w:rPr>
        <w:tab/>
      </w:r>
      <w:r w:rsidRPr="00D1778A">
        <w:rPr>
          <w:rFonts w:ascii="Arial" w:hAnsi="Arial" w:cs="Arial"/>
          <w:b/>
          <w:sz w:val="20"/>
          <w:lang w:eastAsia="ar-SA"/>
        </w:rPr>
        <w:t>Objetivos</w:t>
      </w:r>
    </w:p>
    <w:p w:rsidR="00985C27" w:rsidRPr="00D1778A" w:rsidRDefault="00985C27" w:rsidP="004E212C">
      <w:pPr>
        <w:suppressAutoHyphens/>
        <w:spacing w:before="60" w:after="60"/>
        <w:ind w:left="114" w:hanging="57"/>
        <w:jc w:val="both"/>
        <w:rPr>
          <w:rFonts w:ascii="Arial" w:hAnsi="Arial" w:cs="Arial"/>
          <w:b/>
          <w:sz w:val="20"/>
          <w:lang w:eastAsia="ar-SA"/>
        </w:rPr>
      </w:pPr>
    </w:p>
    <w:p w:rsidR="00985C27" w:rsidRPr="00D1778A" w:rsidRDefault="00985C27" w:rsidP="004E212C">
      <w:pPr>
        <w:suppressAutoHyphens/>
        <w:spacing w:before="60" w:after="60"/>
        <w:ind w:left="57"/>
        <w:jc w:val="both"/>
        <w:rPr>
          <w:rFonts w:ascii="Arial" w:hAnsi="Arial" w:cs="Arial"/>
          <w:sz w:val="20"/>
          <w:lang w:eastAsia="ar-SA"/>
        </w:rPr>
      </w:pPr>
      <w:r>
        <w:rPr>
          <w:rFonts w:ascii="Arial" w:hAnsi="Arial" w:cs="Arial"/>
          <w:sz w:val="20"/>
          <w:lang w:eastAsia="ar-SA"/>
        </w:rPr>
        <w:tab/>
      </w:r>
      <w:r w:rsidRPr="00D1778A">
        <w:rPr>
          <w:rFonts w:ascii="Arial" w:hAnsi="Arial" w:cs="Arial"/>
          <w:sz w:val="20"/>
          <w:lang w:eastAsia="ar-SA"/>
        </w:rPr>
        <w:t>La materia de Economía en Educación Secundaria Obligatoria contribuirá a desarrollar en los alumnos las capacidades que les permitan alcanzar los siguientes objetivos:</w:t>
      </w:r>
    </w:p>
    <w:p w:rsidR="00985C27" w:rsidRPr="00D1778A" w:rsidRDefault="00985C27" w:rsidP="004E212C">
      <w:pPr>
        <w:suppressAutoHyphens/>
        <w:spacing w:before="60" w:after="60"/>
        <w:ind w:left="57"/>
        <w:jc w:val="both"/>
        <w:rPr>
          <w:rFonts w:ascii="Arial" w:hAnsi="Arial" w:cs="Arial"/>
          <w:sz w:val="20"/>
          <w:lang w:eastAsia="ar-SA"/>
        </w:rPr>
      </w:pPr>
      <w:r w:rsidRPr="00D1778A">
        <w:rPr>
          <w:rFonts w:ascii="Arial" w:hAnsi="Arial" w:cs="Arial"/>
          <w:sz w:val="20"/>
          <w:lang w:eastAsia="ar-SA"/>
        </w:rPr>
        <w:t>Obj.EC.1. Integrar el concepto de economía como ciencia de la elección. Identificar los principales agentes económicos, su actuación y las relaciones entre ellos. Valorar críticamente el impacto de las acciones de los agentes económicos sobre el entorno.</w:t>
      </w:r>
    </w:p>
    <w:p w:rsidR="00985C27" w:rsidRPr="00D1778A" w:rsidRDefault="00985C27" w:rsidP="004E212C">
      <w:pPr>
        <w:suppressAutoHyphens/>
        <w:spacing w:before="60" w:after="60"/>
        <w:ind w:left="57"/>
        <w:jc w:val="both"/>
        <w:rPr>
          <w:rFonts w:ascii="Arial" w:hAnsi="Arial" w:cs="Arial"/>
          <w:sz w:val="20"/>
          <w:lang w:eastAsia="ar-SA"/>
        </w:rPr>
      </w:pPr>
      <w:r w:rsidRPr="00D1778A">
        <w:rPr>
          <w:rFonts w:ascii="Arial" w:hAnsi="Arial" w:cs="Arial"/>
          <w:sz w:val="20"/>
          <w:lang w:eastAsia="ar-SA"/>
        </w:rPr>
        <w:t>Obj.EC.2. Adquirir y emplear vocabulario económico con precisión y rigor, de modo que permita conocer, valorar e interpretar la realidad económica y social que nos rodea.</w:t>
      </w:r>
    </w:p>
    <w:p w:rsidR="00985C27" w:rsidRPr="00D1778A" w:rsidRDefault="00985C27" w:rsidP="004E212C">
      <w:pPr>
        <w:suppressAutoHyphens/>
        <w:spacing w:before="60" w:after="60"/>
        <w:ind w:left="57"/>
        <w:jc w:val="both"/>
        <w:rPr>
          <w:rFonts w:ascii="Arial" w:hAnsi="Arial" w:cs="Arial"/>
          <w:sz w:val="20"/>
          <w:lang w:eastAsia="ar-SA"/>
        </w:rPr>
      </w:pPr>
      <w:r w:rsidRPr="00D1778A">
        <w:rPr>
          <w:rFonts w:ascii="Arial" w:hAnsi="Arial" w:cs="Arial"/>
          <w:sz w:val="20"/>
          <w:lang w:eastAsia="ar-SA"/>
        </w:rPr>
        <w:t>Obj.EC.3. Describir la importancia de la empresa (tanto en sus formas lucrativas como no lucrativas) y el emprendimiento en el proceso de creación de riqueza de una sociedad.</w:t>
      </w:r>
    </w:p>
    <w:p w:rsidR="00985C27" w:rsidRPr="00D1778A" w:rsidRDefault="00985C27" w:rsidP="004E212C">
      <w:pPr>
        <w:suppressAutoHyphens/>
        <w:spacing w:before="60" w:after="60"/>
        <w:ind w:left="57"/>
        <w:jc w:val="both"/>
        <w:rPr>
          <w:rFonts w:ascii="Arial" w:hAnsi="Arial" w:cs="Arial"/>
          <w:sz w:val="20"/>
          <w:lang w:eastAsia="ar-SA"/>
        </w:rPr>
      </w:pPr>
      <w:r w:rsidRPr="00D1778A">
        <w:rPr>
          <w:rFonts w:ascii="Arial" w:hAnsi="Arial" w:cs="Arial"/>
          <w:sz w:val="20"/>
          <w:lang w:eastAsia="ar-SA"/>
        </w:rPr>
        <w:t>Obj.EC.4. Identificar las consecuencias de las actividades empresariales para la propia empresa, sus trabajadores y la sociedad en su conjunto.</w:t>
      </w:r>
    </w:p>
    <w:p w:rsidR="00985C27" w:rsidRPr="00D1778A" w:rsidRDefault="00985C27" w:rsidP="004E212C">
      <w:pPr>
        <w:suppressAutoHyphens/>
        <w:spacing w:before="60" w:after="60"/>
        <w:ind w:left="57"/>
        <w:jc w:val="both"/>
        <w:rPr>
          <w:rFonts w:ascii="Arial" w:hAnsi="Arial" w:cs="Arial"/>
          <w:sz w:val="20"/>
          <w:lang w:eastAsia="ar-SA"/>
        </w:rPr>
      </w:pPr>
      <w:r w:rsidRPr="00D1778A">
        <w:rPr>
          <w:rFonts w:ascii="Arial" w:hAnsi="Arial" w:cs="Arial"/>
          <w:sz w:val="20"/>
          <w:lang w:eastAsia="ar-SA"/>
        </w:rPr>
        <w:t>Obj.EC.5. Conocer, controlar y gestionar las variables de ingresos y gastos de un presupuesto personal y saber decidir con racionalidad entre distintas alternativas económicas de la vida personal y relacionarlas con el bienestar propio y social.</w:t>
      </w:r>
    </w:p>
    <w:p w:rsidR="00985C27" w:rsidRPr="00D1778A" w:rsidRDefault="00985C27" w:rsidP="004E212C">
      <w:pPr>
        <w:suppressAutoHyphens/>
        <w:spacing w:before="60" w:after="60"/>
        <w:ind w:left="57"/>
        <w:jc w:val="both"/>
        <w:rPr>
          <w:rFonts w:ascii="Arial" w:hAnsi="Arial" w:cs="Arial"/>
          <w:sz w:val="20"/>
          <w:lang w:eastAsia="ar-SA"/>
        </w:rPr>
      </w:pPr>
      <w:r w:rsidRPr="00D1778A">
        <w:rPr>
          <w:rFonts w:ascii="Arial" w:hAnsi="Arial" w:cs="Arial"/>
          <w:sz w:val="20"/>
          <w:lang w:eastAsia="ar-SA"/>
        </w:rPr>
        <w:t>Obj.EC.6. Analizar el papel del dinero en el funcionamiento de la sociedad. Valorar el ahorro como medio para alcanzar logros personales.</w:t>
      </w:r>
    </w:p>
    <w:p w:rsidR="00985C27" w:rsidRPr="00D1778A" w:rsidRDefault="00985C27" w:rsidP="004E212C">
      <w:pPr>
        <w:suppressAutoHyphens/>
        <w:spacing w:before="60" w:after="60"/>
        <w:ind w:left="57"/>
        <w:jc w:val="both"/>
        <w:rPr>
          <w:rFonts w:ascii="Arial" w:hAnsi="Arial" w:cs="Arial"/>
          <w:sz w:val="20"/>
          <w:lang w:eastAsia="ar-SA"/>
        </w:rPr>
      </w:pPr>
      <w:r w:rsidRPr="00D1778A">
        <w:rPr>
          <w:rFonts w:ascii="Arial" w:hAnsi="Arial" w:cs="Arial"/>
          <w:sz w:val="20"/>
          <w:lang w:eastAsia="ar-SA"/>
        </w:rPr>
        <w:t>Obj.EC.7. Explicar el papel del sector público, como garante del marco de actuación y como agente económico. Valorar críticamente los efectos de su actuación o ausencia de actuación respecto a la igualdad y el bienestar de una sociedad.</w:t>
      </w:r>
    </w:p>
    <w:p w:rsidR="00985C27" w:rsidRPr="00D1778A" w:rsidRDefault="00985C27" w:rsidP="004E212C">
      <w:pPr>
        <w:suppressAutoHyphens/>
        <w:spacing w:before="60" w:after="60"/>
        <w:ind w:left="57"/>
        <w:jc w:val="both"/>
        <w:rPr>
          <w:rFonts w:ascii="Arial" w:hAnsi="Arial" w:cs="Arial"/>
          <w:sz w:val="20"/>
          <w:lang w:eastAsia="ar-SA"/>
        </w:rPr>
      </w:pPr>
      <w:r w:rsidRPr="00D1778A">
        <w:rPr>
          <w:rFonts w:ascii="Arial" w:hAnsi="Arial" w:cs="Arial"/>
          <w:sz w:val="20"/>
          <w:lang w:eastAsia="ar-SA"/>
        </w:rPr>
        <w:t xml:space="preserve">Obj.EC.8. Diagnosticar los efectos de la inflación y la deflación como elemento distorsionador de las decisiones que toman los agentes económicos en una sociedad. </w:t>
      </w:r>
    </w:p>
    <w:p w:rsidR="00985C27" w:rsidRPr="00D1778A" w:rsidRDefault="00985C27" w:rsidP="004E212C">
      <w:pPr>
        <w:suppressAutoHyphens/>
        <w:spacing w:before="60" w:after="60"/>
        <w:ind w:left="57"/>
        <w:jc w:val="both"/>
        <w:rPr>
          <w:rFonts w:ascii="Arial" w:hAnsi="Arial" w:cs="Arial"/>
          <w:sz w:val="20"/>
          <w:lang w:eastAsia="ar-SA"/>
        </w:rPr>
      </w:pPr>
      <w:r w:rsidRPr="00D1778A">
        <w:rPr>
          <w:rFonts w:ascii="Arial" w:hAnsi="Arial" w:cs="Arial"/>
          <w:sz w:val="20"/>
          <w:lang w:eastAsia="ar-SA"/>
        </w:rPr>
        <w:t>Obj.EC.9. Analizar las características principales del mercado de trabajo, las políticas de empleo y valorar las oportunidades que presenta.</w:t>
      </w:r>
    </w:p>
    <w:p w:rsidR="00985C27" w:rsidRPr="00D1778A" w:rsidRDefault="00985C27" w:rsidP="004E212C">
      <w:pPr>
        <w:suppressAutoHyphens/>
        <w:spacing w:before="60" w:after="60"/>
        <w:ind w:left="57"/>
        <w:jc w:val="both"/>
        <w:rPr>
          <w:rFonts w:ascii="Arial" w:hAnsi="Arial" w:cs="Arial"/>
          <w:sz w:val="20"/>
          <w:lang w:eastAsia="ar-SA"/>
        </w:rPr>
      </w:pPr>
      <w:r w:rsidRPr="00D1778A">
        <w:rPr>
          <w:rFonts w:ascii="Arial" w:hAnsi="Arial" w:cs="Arial"/>
          <w:sz w:val="20"/>
          <w:lang w:eastAsia="ar-SA"/>
        </w:rPr>
        <w:t xml:space="preserve">Obj.EC.10. Conocer y valorar las ventajas que ha supuesto el comercio internacional, así como los costes que ha implicado en el desarrollo de algunos países. Valorar el potencial de la integración económica y las perspectivas de la economía aragonesa en el marco de la internacionalización económica. </w:t>
      </w:r>
    </w:p>
    <w:p w:rsidR="00985C27" w:rsidRPr="00D1778A" w:rsidRDefault="00985C27" w:rsidP="004E212C">
      <w:pPr>
        <w:suppressAutoHyphens/>
        <w:spacing w:before="60" w:after="60"/>
        <w:ind w:left="57"/>
        <w:jc w:val="both"/>
        <w:rPr>
          <w:rFonts w:ascii="Arial" w:hAnsi="Arial" w:cs="Arial"/>
          <w:sz w:val="20"/>
          <w:lang w:eastAsia="ar-SA"/>
        </w:rPr>
      </w:pPr>
      <w:r w:rsidRPr="00D1778A">
        <w:rPr>
          <w:rFonts w:ascii="Arial" w:hAnsi="Arial" w:cs="Arial"/>
          <w:sz w:val="20"/>
          <w:lang w:eastAsia="ar-SA"/>
        </w:rPr>
        <w:t>Obj.EC.11. Buscar, seleccionar, comprender y valorar noticias económicas procedentes de distintas fuentes.</w:t>
      </w:r>
    </w:p>
    <w:p w:rsidR="00985C27" w:rsidRPr="00D1778A" w:rsidRDefault="00985C27" w:rsidP="004E212C">
      <w:pPr>
        <w:suppressAutoHyphens/>
        <w:spacing w:before="60" w:after="60"/>
        <w:ind w:left="57"/>
        <w:jc w:val="both"/>
        <w:rPr>
          <w:rFonts w:ascii="Arial" w:hAnsi="Arial" w:cs="Arial"/>
          <w:sz w:val="20"/>
          <w:lang w:eastAsia="ar-SA"/>
        </w:rPr>
      </w:pPr>
      <w:r w:rsidRPr="00D1778A">
        <w:rPr>
          <w:rFonts w:ascii="Arial" w:hAnsi="Arial" w:cs="Arial"/>
          <w:sz w:val="20"/>
          <w:lang w:eastAsia="ar-SA"/>
        </w:rPr>
        <w:t>Obj.EC.12. Realizar tareas en grupo y participar en debates con una actitud constructiva, crítica y tolerante, fundamentando adecuadamente las opiniones y valorando el diálogo como una vía necesaria para la solución de los problemas económicos.</w:t>
      </w:r>
    </w:p>
    <w:p w:rsidR="00985C27" w:rsidRPr="00D1778A" w:rsidRDefault="00985C27" w:rsidP="004E212C">
      <w:pPr>
        <w:spacing w:before="60" w:after="60"/>
        <w:ind w:left="57" w:firstLine="709"/>
        <w:jc w:val="both"/>
        <w:rPr>
          <w:rFonts w:ascii="Arial" w:eastAsia="Arial Unicode MS" w:hAnsi="Arial" w:cs="Arial"/>
          <w:sz w:val="20"/>
        </w:rPr>
      </w:pPr>
    </w:p>
    <w:p w:rsidR="00985C27" w:rsidRDefault="00985C27" w:rsidP="004E212C">
      <w:pPr>
        <w:suppressAutoHyphens/>
        <w:spacing w:before="60" w:after="60"/>
        <w:ind w:left="114" w:hanging="57"/>
        <w:jc w:val="both"/>
        <w:rPr>
          <w:rFonts w:ascii="Arial" w:hAnsi="Arial" w:cs="Arial"/>
          <w:b/>
          <w:sz w:val="20"/>
          <w:lang w:eastAsia="ar-SA"/>
        </w:rPr>
      </w:pPr>
      <w:r>
        <w:rPr>
          <w:rFonts w:ascii="Arial" w:hAnsi="Arial" w:cs="Arial"/>
          <w:b/>
          <w:sz w:val="20"/>
          <w:lang w:eastAsia="ar-SA"/>
        </w:rPr>
        <w:tab/>
      </w:r>
      <w:r>
        <w:rPr>
          <w:rFonts w:ascii="Arial" w:hAnsi="Arial" w:cs="Arial"/>
          <w:b/>
          <w:sz w:val="20"/>
          <w:lang w:eastAsia="ar-SA"/>
        </w:rPr>
        <w:tab/>
      </w:r>
      <w:r w:rsidRPr="00D1778A">
        <w:rPr>
          <w:rFonts w:ascii="Arial" w:hAnsi="Arial" w:cs="Arial"/>
          <w:b/>
          <w:sz w:val="20"/>
          <w:lang w:eastAsia="ar-SA"/>
        </w:rPr>
        <w:t>Orientaciones metodológicas</w:t>
      </w:r>
    </w:p>
    <w:p w:rsidR="00985C27" w:rsidRPr="00D1778A" w:rsidRDefault="00985C27" w:rsidP="004E212C">
      <w:pPr>
        <w:suppressAutoHyphens/>
        <w:spacing w:before="60" w:after="60"/>
        <w:ind w:left="114" w:hanging="57"/>
        <w:jc w:val="both"/>
        <w:rPr>
          <w:rFonts w:ascii="Arial" w:hAnsi="Arial" w:cs="Arial"/>
          <w:b/>
          <w:sz w:val="20"/>
          <w:lang w:eastAsia="ar-SA"/>
        </w:rPr>
      </w:pPr>
    </w:p>
    <w:p w:rsidR="00985C27" w:rsidRPr="00D1778A" w:rsidRDefault="00985C27" w:rsidP="004E212C">
      <w:pPr>
        <w:suppressAutoHyphens/>
        <w:spacing w:before="60" w:after="60"/>
        <w:ind w:left="57"/>
        <w:jc w:val="both"/>
        <w:rPr>
          <w:rFonts w:ascii="Arial" w:hAnsi="Arial" w:cs="Arial"/>
          <w:sz w:val="20"/>
          <w:lang w:eastAsia="ar-SA"/>
        </w:rPr>
      </w:pPr>
      <w:r>
        <w:rPr>
          <w:rFonts w:ascii="Arial" w:hAnsi="Arial" w:cs="Arial"/>
          <w:sz w:val="20"/>
          <w:lang w:eastAsia="ar-SA"/>
        </w:rPr>
        <w:tab/>
      </w:r>
      <w:r w:rsidRPr="00D1778A">
        <w:rPr>
          <w:rFonts w:ascii="Arial" w:hAnsi="Arial" w:cs="Arial"/>
          <w:sz w:val="20"/>
          <w:lang w:eastAsia="ar-SA"/>
        </w:rPr>
        <w:t xml:space="preserve">Para alcanzar los objetivos de esta materia, se planteará un proceso de enseñanza y aprendizaje eminentemente práctico, de tal forma que se forme al alumno con las capacidades y conocimientos necesarios para que pueda entender la realidad económica que nos rodea, su evolución y tener una actitud </w:t>
      </w:r>
      <w:r>
        <w:rPr>
          <w:rFonts w:ascii="Arial" w:hAnsi="Arial" w:cs="Arial"/>
          <w:sz w:val="20"/>
          <w:lang w:eastAsia="ar-SA"/>
        </w:rPr>
        <w:tab/>
      </w:r>
      <w:r w:rsidRPr="00D1778A">
        <w:rPr>
          <w:rFonts w:ascii="Arial" w:hAnsi="Arial" w:cs="Arial"/>
          <w:sz w:val="20"/>
          <w:lang w:eastAsia="ar-SA"/>
        </w:rPr>
        <w:t>crítica constructiva.</w:t>
      </w:r>
    </w:p>
    <w:p w:rsidR="00985C27" w:rsidRPr="00D1778A" w:rsidRDefault="00985C27" w:rsidP="004E212C">
      <w:pPr>
        <w:suppressAutoHyphens/>
        <w:spacing w:before="60" w:after="60"/>
        <w:ind w:left="57"/>
        <w:jc w:val="both"/>
        <w:rPr>
          <w:rFonts w:ascii="Arial" w:hAnsi="Arial" w:cs="Arial"/>
          <w:sz w:val="20"/>
          <w:lang w:eastAsia="ar-SA"/>
        </w:rPr>
      </w:pPr>
      <w:r w:rsidRPr="00D1778A">
        <w:rPr>
          <w:rFonts w:ascii="Arial" w:hAnsi="Arial" w:cs="Arial"/>
          <w:sz w:val="20"/>
          <w:lang w:eastAsia="ar-SA"/>
        </w:rPr>
        <w:t>Se tendrán en cuenta, para ello, las siguientes recomendaciones: relacionar el proceso de enseñanza-aprendizaje con la vida real, facilitar la construcción de aprendizajes significativos, relacionando lo que el alumno ya sabe con los nuevos contenidos, favorecer la capacidad de aprender a aprender y crear un clima de aceptación y cooperación fomentando el trabajo en grupo.</w:t>
      </w:r>
    </w:p>
    <w:p w:rsidR="00985C27" w:rsidRPr="00D1778A" w:rsidRDefault="00985C27" w:rsidP="004E212C">
      <w:pPr>
        <w:suppressAutoHyphens/>
        <w:spacing w:before="60" w:after="60"/>
        <w:ind w:left="57"/>
        <w:jc w:val="both"/>
        <w:rPr>
          <w:rFonts w:ascii="Arial" w:hAnsi="Arial" w:cs="Arial"/>
          <w:sz w:val="20"/>
          <w:lang w:eastAsia="ar-SA"/>
        </w:rPr>
      </w:pPr>
      <w:r>
        <w:rPr>
          <w:rFonts w:ascii="Arial" w:hAnsi="Arial" w:cs="Arial"/>
          <w:sz w:val="20"/>
          <w:lang w:eastAsia="ar-SA"/>
        </w:rPr>
        <w:tab/>
      </w:r>
      <w:r w:rsidRPr="00D1778A">
        <w:rPr>
          <w:rFonts w:ascii="Arial" w:hAnsi="Arial" w:cs="Arial"/>
          <w:sz w:val="20"/>
          <w:lang w:eastAsia="ar-SA"/>
        </w:rPr>
        <w:t xml:space="preserve">La metodología utilizada combinará estrategias de exposición y de indagación o descubrimiento, que dependerá del tipo de contenido. Así el aprendizaje de los contenidos se hará a través de metodologías de exposición, que partan de sus conocimientos previos y susciten su interés. Las técnicas didácticas concretas pueden ser muy variadas, como la realización de trabajos de investigación tanto personal como grupal y su posterior exposición, el estudio de casos reales, realización de debates sobre temas económicos de actualidad o visitas a empresas y organismos económicos. </w:t>
      </w:r>
    </w:p>
    <w:p w:rsidR="00985C27" w:rsidRPr="00D1778A" w:rsidRDefault="00985C27" w:rsidP="004E212C">
      <w:pPr>
        <w:suppressAutoHyphens/>
        <w:spacing w:before="60" w:after="60"/>
        <w:ind w:left="57"/>
        <w:jc w:val="both"/>
        <w:rPr>
          <w:rFonts w:ascii="Arial" w:hAnsi="Arial" w:cs="Arial"/>
          <w:sz w:val="20"/>
          <w:lang w:eastAsia="ar-SA"/>
        </w:rPr>
      </w:pPr>
      <w:r>
        <w:rPr>
          <w:rFonts w:ascii="Arial" w:hAnsi="Arial" w:cs="Arial"/>
          <w:sz w:val="20"/>
          <w:lang w:eastAsia="ar-SA"/>
        </w:rPr>
        <w:tab/>
      </w:r>
      <w:r w:rsidRPr="00D1778A">
        <w:rPr>
          <w:rFonts w:ascii="Arial" w:hAnsi="Arial" w:cs="Arial"/>
          <w:sz w:val="20"/>
          <w:lang w:eastAsia="ar-SA"/>
        </w:rPr>
        <w:t>En este sentido, los estudios de casos y la incorporación de las TIC foarán parte esencial de la metodología de la materia así como el seguimiento de los principales medios de comunicación al alcance del alumnado.</w:t>
      </w:r>
    </w:p>
    <w:p w:rsidR="00985C27" w:rsidRPr="00D1778A" w:rsidRDefault="00985C27" w:rsidP="004E212C">
      <w:pPr>
        <w:suppressAutoHyphens/>
        <w:spacing w:before="60" w:after="60"/>
        <w:ind w:left="57"/>
        <w:jc w:val="both"/>
        <w:rPr>
          <w:rFonts w:ascii="Arial" w:hAnsi="Arial" w:cs="Arial"/>
          <w:sz w:val="20"/>
          <w:lang w:eastAsia="ar-SA"/>
        </w:rPr>
        <w:sectPr w:rsidR="00985C27" w:rsidRPr="00D1778A">
          <w:headerReference w:type="even" r:id="rId7"/>
          <w:headerReference w:type="default" r:id="rId8"/>
          <w:headerReference w:type="first" r:id="rId9"/>
          <w:pgSz w:w="11906" w:h="16838"/>
          <w:pgMar w:top="1134" w:right="1134" w:bottom="1134" w:left="1134" w:header="709" w:footer="720" w:gutter="0"/>
          <w:cols w:space="720"/>
          <w:docGrid w:linePitch="600" w:charSpace="32768"/>
        </w:sectPr>
      </w:pPr>
    </w:p>
    <w:tbl>
      <w:tblPr>
        <w:tblW w:w="0" w:type="auto"/>
        <w:tblInd w:w="-10" w:type="dxa"/>
        <w:tblLayout w:type="fixed"/>
        <w:tblLook w:val="0000"/>
      </w:tblPr>
      <w:tblGrid>
        <w:gridCol w:w="5"/>
        <w:gridCol w:w="5508"/>
        <w:gridCol w:w="1620"/>
        <w:gridCol w:w="6060"/>
        <w:gridCol w:w="1520"/>
      </w:tblGrid>
      <w:tr w:rsidR="00985C27" w:rsidRPr="00D1778A" w:rsidTr="00926199">
        <w:trPr>
          <w:trHeight w:val="320"/>
        </w:trPr>
        <w:tc>
          <w:tcPr>
            <w:tcW w:w="13188" w:type="dxa"/>
            <w:gridSpan w:val="4"/>
            <w:tcBorders>
              <w:top w:val="single" w:sz="4" w:space="0" w:color="000000"/>
              <w:left w:val="single" w:sz="4" w:space="0" w:color="000000"/>
              <w:bottom w:val="single" w:sz="4" w:space="0" w:color="000000"/>
            </w:tcBorders>
            <w:vAlign w:val="center"/>
          </w:tcPr>
          <w:p w:rsidR="00985C27" w:rsidRPr="00D1778A" w:rsidRDefault="00985C27" w:rsidP="00926199">
            <w:pPr>
              <w:spacing w:before="60" w:after="60"/>
              <w:ind w:left="57"/>
              <w:jc w:val="center"/>
              <w:rPr>
                <w:rFonts w:ascii="Arial" w:hAnsi="Arial" w:cs="Arial"/>
                <w:b/>
                <w:sz w:val="16"/>
                <w:szCs w:val="16"/>
              </w:rPr>
            </w:pPr>
            <w:r w:rsidRPr="00D1778A">
              <w:rPr>
                <w:rFonts w:ascii="Arial" w:hAnsi="Arial" w:cs="Arial"/>
                <w:b/>
                <w:sz w:val="16"/>
                <w:szCs w:val="16"/>
              </w:rPr>
              <w:t>ECONOMÍA</w:t>
            </w:r>
          </w:p>
        </w:tc>
        <w:tc>
          <w:tcPr>
            <w:tcW w:w="1520" w:type="dxa"/>
            <w:tcBorders>
              <w:top w:val="single" w:sz="4" w:space="0" w:color="000000"/>
              <w:left w:val="single" w:sz="4" w:space="0" w:color="000000"/>
              <w:bottom w:val="single" w:sz="4" w:space="0" w:color="000000"/>
              <w:right w:val="single" w:sz="4" w:space="0" w:color="000000"/>
            </w:tcBorders>
            <w:vAlign w:val="center"/>
          </w:tcPr>
          <w:p w:rsidR="00985C27" w:rsidRPr="00D1778A" w:rsidRDefault="00985C27" w:rsidP="00926199">
            <w:pPr>
              <w:spacing w:before="60" w:after="60"/>
              <w:ind w:left="57"/>
              <w:jc w:val="center"/>
            </w:pPr>
            <w:r w:rsidRPr="00D1778A">
              <w:rPr>
                <w:rFonts w:ascii="Arial" w:hAnsi="Arial" w:cs="Arial"/>
                <w:b/>
                <w:sz w:val="16"/>
                <w:szCs w:val="16"/>
              </w:rPr>
              <w:t>Curso: 4.º</w:t>
            </w:r>
          </w:p>
        </w:tc>
      </w:tr>
      <w:tr w:rsidR="00985C27" w:rsidRPr="00D1778A" w:rsidTr="00926199">
        <w:trPr>
          <w:trHeight w:val="174"/>
        </w:trPr>
        <w:tc>
          <w:tcPr>
            <w:tcW w:w="14708" w:type="dxa"/>
            <w:gridSpan w:val="5"/>
            <w:tcBorders>
              <w:top w:val="single" w:sz="4" w:space="0" w:color="000000"/>
              <w:left w:val="single" w:sz="4" w:space="0" w:color="000000"/>
              <w:bottom w:val="single" w:sz="4" w:space="0" w:color="000000"/>
              <w:right w:val="single" w:sz="4" w:space="0" w:color="000000"/>
            </w:tcBorders>
          </w:tcPr>
          <w:p w:rsidR="00985C27" w:rsidRPr="00D1778A" w:rsidRDefault="00985C27" w:rsidP="00926199">
            <w:pPr>
              <w:spacing w:before="60" w:after="60"/>
              <w:ind w:left="57"/>
              <w:jc w:val="both"/>
            </w:pPr>
            <w:r w:rsidRPr="00D1778A">
              <w:rPr>
                <w:rFonts w:ascii="Arial" w:hAnsi="Arial" w:cs="Arial"/>
                <w:b/>
                <w:sz w:val="16"/>
                <w:szCs w:val="16"/>
              </w:rPr>
              <w:t>BLOQUE 1:</w:t>
            </w:r>
            <w:r w:rsidRPr="00D1778A">
              <w:rPr>
                <w:rFonts w:ascii="Arial" w:hAnsi="Arial" w:cs="Arial"/>
                <w:b/>
              </w:rPr>
              <w:t xml:space="preserve"> </w:t>
            </w:r>
            <w:r w:rsidRPr="00D1778A">
              <w:rPr>
                <w:rFonts w:ascii="Arial" w:hAnsi="Arial" w:cs="Arial"/>
                <w:sz w:val="16"/>
                <w:szCs w:val="16"/>
              </w:rPr>
              <w:t>Ideas económicas básicas</w:t>
            </w:r>
          </w:p>
        </w:tc>
      </w:tr>
      <w:tr w:rsidR="00985C27" w:rsidRPr="00D1778A" w:rsidTr="00926199">
        <w:trPr>
          <w:trHeight w:val="555"/>
        </w:trPr>
        <w:tc>
          <w:tcPr>
            <w:tcW w:w="14708" w:type="dxa"/>
            <w:gridSpan w:val="5"/>
            <w:tcBorders>
              <w:top w:val="single" w:sz="4" w:space="0" w:color="000000"/>
              <w:left w:val="single" w:sz="4" w:space="0" w:color="000000"/>
              <w:bottom w:val="single" w:sz="4" w:space="0" w:color="000000"/>
              <w:right w:val="single" w:sz="4" w:space="0" w:color="000000"/>
            </w:tcBorders>
          </w:tcPr>
          <w:p w:rsidR="00985C27" w:rsidRPr="00D1778A" w:rsidRDefault="00985C27" w:rsidP="00926199">
            <w:pPr>
              <w:spacing w:before="60" w:after="60"/>
              <w:ind w:left="57"/>
              <w:jc w:val="both"/>
            </w:pPr>
            <w:r w:rsidRPr="00D1778A">
              <w:rPr>
                <w:rFonts w:ascii="Arial" w:hAnsi="Arial" w:cs="Arial"/>
                <w:b/>
                <w:caps/>
                <w:sz w:val="16"/>
                <w:szCs w:val="16"/>
              </w:rPr>
              <w:t>Contenidos</w:t>
            </w:r>
            <w:r w:rsidRPr="00D1778A">
              <w:rPr>
                <w:rFonts w:ascii="Arial" w:hAnsi="Arial" w:cs="Arial"/>
                <w:b/>
                <w:sz w:val="16"/>
                <w:szCs w:val="16"/>
              </w:rPr>
              <w:t xml:space="preserve">: </w:t>
            </w:r>
            <w:r w:rsidRPr="00D1778A">
              <w:rPr>
                <w:rFonts w:ascii="Arial" w:hAnsi="Arial" w:cs="Arial"/>
                <w:sz w:val="16"/>
                <w:szCs w:val="16"/>
              </w:rPr>
              <w:t>La Economía y su impacto en la vida de los ciudadanos. La escasez, la elección y la asignación de recursos. El coste de oportunidad. Cómo se estudia en Economía. Un acercamiento a los modelos económicos. Los agentes económicos. La toma de decisiones. Las relaciones económicas básicas y su representación. Tipos de Bienes: concepto y clasificación.</w:t>
            </w:r>
          </w:p>
        </w:tc>
      </w:tr>
      <w:tr w:rsidR="00985C27" w:rsidRPr="00D1778A" w:rsidTr="00926199">
        <w:tc>
          <w:tcPr>
            <w:tcW w:w="5508" w:type="dxa"/>
            <w:gridSpan w:val="2"/>
            <w:tcBorders>
              <w:top w:val="single" w:sz="4" w:space="0" w:color="000000"/>
              <w:left w:val="single" w:sz="4" w:space="0" w:color="000000"/>
              <w:bottom w:val="single" w:sz="4" w:space="0" w:color="000000"/>
            </w:tcBorders>
            <w:vAlign w:val="center"/>
          </w:tcPr>
          <w:p w:rsidR="00985C27" w:rsidRPr="00D1778A" w:rsidRDefault="00985C27" w:rsidP="00B97989">
            <w:pPr>
              <w:spacing w:before="60" w:after="60"/>
              <w:ind w:left="57"/>
              <w:jc w:val="center"/>
              <w:rPr>
                <w:rFonts w:ascii="Arial" w:hAnsi="Arial" w:cs="Arial"/>
                <w:b/>
                <w:sz w:val="16"/>
                <w:szCs w:val="16"/>
              </w:rPr>
            </w:pPr>
            <w:r w:rsidRPr="00D1778A">
              <w:rPr>
                <w:rFonts w:ascii="Arial" w:hAnsi="Arial" w:cs="Arial"/>
                <w:b/>
                <w:sz w:val="16"/>
                <w:szCs w:val="16"/>
              </w:rPr>
              <w:t>CRITERIOS DE EVALUACIÓN</w:t>
            </w:r>
          </w:p>
        </w:tc>
        <w:tc>
          <w:tcPr>
            <w:tcW w:w="1620" w:type="dxa"/>
            <w:tcBorders>
              <w:top w:val="single" w:sz="4" w:space="0" w:color="000000"/>
              <w:left w:val="single" w:sz="4" w:space="0" w:color="000000"/>
              <w:bottom w:val="single" w:sz="4" w:space="0" w:color="000000"/>
              <w:right w:val="single" w:sz="4" w:space="0" w:color="auto"/>
            </w:tcBorders>
            <w:vAlign w:val="center"/>
          </w:tcPr>
          <w:p w:rsidR="00985C27" w:rsidRPr="00D1778A" w:rsidRDefault="00985C27" w:rsidP="00B97989">
            <w:pPr>
              <w:spacing w:before="60" w:after="60"/>
              <w:ind w:left="57"/>
              <w:jc w:val="center"/>
              <w:rPr>
                <w:rFonts w:ascii="Arial" w:hAnsi="Arial" w:cs="Arial"/>
                <w:b/>
                <w:sz w:val="16"/>
                <w:szCs w:val="16"/>
              </w:rPr>
            </w:pPr>
            <w:r w:rsidRPr="00D1778A">
              <w:rPr>
                <w:rFonts w:ascii="Arial" w:hAnsi="Arial" w:cs="Arial"/>
                <w:b/>
                <w:sz w:val="16"/>
                <w:szCs w:val="16"/>
              </w:rPr>
              <w:t>COMPETENCIAS CLAVE</w:t>
            </w:r>
          </w:p>
        </w:tc>
        <w:tc>
          <w:tcPr>
            <w:tcW w:w="7580" w:type="dxa"/>
            <w:gridSpan w:val="2"/>
            <w:tcBorders>
              <w:top w:val="single" w:sz="4" w:space="0" w:color="auto"/>
              <w:left w:val="single" w:sz="4" w:space="0" w:color="auto"/>
              <w:bottom w:val="single" w:sz="4" w:space="0" w:color="000000"/>
              <w:right w:val="single" w:sz="4" w:space="0" w:color="auto"/>
            </w:tcBorders>
            <w:vAlign w:val="center"/>
          </w:tcPr>
          <w:p w:rsidR="00985C27" w:rsidRPr="00D1778A" w:rsidRDefault="00985C27" w:rsidP="00B97989">
            <w:pPr>
              <w:spacing w:before="60" w:after="60"/>
              <w:ind w:left="57"/>
              <w:jc w:val="center"/>
              <w:rPr>
                <w:rFonts w:ascii="Arial" w:hAnsi="Arial" w:cs="Arial"/>
                <w:b/>
                <w:sz w:val="16"/>
                <w:szCs w:val="16"/>
              </w:rPr>
            </w:pPr>
            <w:r w:rsidRPr="00D1778A">
              <w:rPr>
                <w:rFonts w:ascii="Arial" w:hAnsi="Arial" w:cs="Arial"/>
                <w:b/>
                <w:sz w:val="16"/>
                <w:szCs w:val="16"/>
              </w:rPr>
              <w:t>ESTÁNDARES DE APRENDIZAJE EVALUABLES</w:t>
            </w:r>
          </w:p>
        </w:tc>
      </w:tr>
      <w:tr w:rsidR="00985C27" w:rsidRPr="00D1778A" w:rsidTr="00926199">
        <w:trPr>
          <w:trHeight w:val="505"/>
        </w:trPr>
        <w:tc>
          <w:tcPr>
            <w:tcW w:w="5508" w:type="dxa"/>
            <w:gridSpan w:val="2"/>
            <w:vMerge w:val="restart"/>
            <w:tcBorders>
              <w:top w:val="single" w:sz="4" w:space="0" w:color="000000"/>
              <w:left w:val="single" w:sz="4" w:space="0" w:color="000000"/>
              <w:bottom w:val="single" w:sz="4" w:space="0" w:color="000000"/>
            </w:tcBorders>
          </w:tcPr>
          <w:p w:rsidR="00985C27" w:rsidRPr="00D1778A" w:rsidRDefault="00985C27" w:rsidP="00926199">
            <w:pPr>
              <w:spacing w:before="60" w:after="60"/>
              <w:ind w:left="57"/>
              <w:jc w:val="both"/>
              <w:rPr>
                <w:rFonts w:ascii="Arial" w:hAnsi="Arial" w:cs="Arial"/>
                <w:sz w:val="16"/>
                <w:szCs w:val="16"/>
              </w:rPr>
            </w:pPr>
            <w:r w:rsidRPr="00D1778A">
              <w:rPr>
                <w:rFonts w:ascii="Arial" w:hAnsi="Arial" w:cs="Arial"/>
                <w:sz w:val="16"/>
                <w:szCs w:val="16"/>
              </w:rPr>
              <w:t>Crit.EC.1.1. Explicar la Economía como ciencia social valorando el impacto permanente de las decisiones económicas en la vida de los ciudadanos.</w:t>
            </w:r>
          </w:p>
          <w:p w:rsidR="00985C27" w:rsidRPr="00D1778A" w:rsidRDefault="00985C27" w:rsidP="00926199">
            <w:pPr>
              <w:spacing w:before="60" w:after="60"/>
              <w:ind w:left="57"/>
              <w:jc w:val="both"/>
              <w:rPr>
                <w:rFonts w:ascii="Arial" w:hAnsi="Arial" w:cs="Arial"/>
                <w:sz w:val="16"/>
                <w:szCs w:val="16"/>
              </w:rPr>
            </w:pPr>
          </w:p>
          <w:p w:rsidR="00985C27" w:rsidRPr="00D1778A" w:rsidRDefault="00985C27" w:rsidP="00926199">
            <w:pPr>
              <w:spacing w:before="60" w:after="60"/>
              <w:ind w:left="57"/>
              <w:jc w:val="both"/>
              <w:rPr>
                <w:rFonts w:ascii="Arial" w:hAnsi="Arial" w:cs="Arial"/>
                <w:sz w:val="16"/>
                <w:szCs w:val="16"/>
              </w:rPr>
            </w:pPr>
          </w:p>
        </w:tc>
        <w:tc>
          <w:tcPr>
            <w:tcW w:w="1620" w:type="dxa"/>
            <w:vMerge w:val="restart"/>
            <w:tcBorders>
              <w:top w:val="single" w:sz="4" w:space="0" w:color="000000"/>
              <w:left w:val="single" w:sz="4" w:space="0" w:color="000000"/>
              <w:bottom w:val="single" w:sz="4" w:space="0" w:color="000000"/>
              <w:right w:val="single" w:sz="4" w:space="0" w:color="auto"/>
            </w:tcBorders>
            <w:vAlign w:val="center"/>
          </w:tcPr>
          <w:p w:rsidR="00985C27" w:rsidRPr="00D1778A" w:rsidRDefault="00985C27" w:rsidP="00926199">
            <w:pPr>
              <w:pStyle w:val="ListParagraph"/>
              <w:widowControl w:val="0"/>
              <w:autoSpaceDE w:val="0"/>
              <w:spacing w:before="60" w:after="60"/>
              <w:ind w:left="57"/>
              <w:jc w:val="center"/>
              <w:rPr>
                <w:rFonts w:ascii="Arial" w:hAnsi="Arial" w:cs="Arial"/>
                <w:sz w:val="16"/>
                <w:szCs w:val="16"/>
                <w:u w:val="single"/>
              </w:rPr>
            </w:pPr>
            <w:r w:rsidRPr="00D1778A">
              <w:rPr>
                <w:rFonts w:ascii="Arial" w:hAnsi="Arial" w:cs="Arial"/>
                <w:sz w:val="16"/>
                <w:szCs w:val="16"/>
              </w:rPr>
              <w:t>CCL-CSC-CIEE</w:t>
            </w:r>
          </w:p>
        </w:tc>
        <w:tc>
          <w:tcPr>
            <w:tcW w:w="7580" w:type="dxa"/>
            <w:gridSpan w:val="2"/>
            <w:tcBorders>
              <w:top w:val="single" w:sz="4" w:space="0" w:color="000000"/>
              <w:left w:val="single" w:sz="4" w:space="0" w:color="auto"/>
              <w:bottom w:val="single" w:sz="4" w:space="0" w:color="000000"/>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Est.EC.1.1.1. Reconoce la escasez de recursos y la necesidad de elegir y tomar decisiones como las claves de los problemas básicos de toda Economía y comprende que toda elección supone renunciar a otras alternativas y que toda decisión tiene consecuencias.</w:t>
            </w:r>
          </w:p>
        </w:tc>
      </w:tr>
      <w:tr w:rsidR="00985C27" w:rsidRPr="00D1778A" w:rsidTr="00926199">
        <w:trPr>
          <w:trHeight w:val="459"/>
        </w:trPr>
        <w:tc>
          <w:tcPr>
            <w:tcW w:w="5508" w:type="dxa"/>
            <w:gridSpan w:val="2"/>
            <w:vMerge/>
            <w:tcBorders>
              <w:top w:val="single" w:sz="4" w:space="0" w:color="000000"/>
              <w:left w:val="single" w:sz="4" w:space="0" w:color="000000"/>
              <w:bottom w:val="single" w:sz="4" w:space="0" w:color="000000"/>
            </w:tcBorders>
          </w:tcPr>
          <w:p w:rsidR="00985C27" w:rsidRPr="00D1778A" w:rsidRDefault="00985C27" w:rsidP="00926199">
            <w:pPr>
              <w:snapToGrid w:val="0"/>
              <w:spacing w:before="60" w:after="60"/>
              <w:ind w:left="57"/>
              <w:jc w:val="both"/>
              <w:rPr>
                <w:rFonts w:ascii="Arial" w:hAnsi="Arial" w:cs="Arial"/>
                <w:sz w:val="16"/>
                <w:szCs w:val="16"/>
              </w:rPr>
            </w:pPr>
          </w:p>
        </w:tc>
        <w:tc>
          <w:tcPr>
            <w:tcW w:w="1620" w:type="dxa"/>
            <w:vMerge/>
            <w:tcBorders>
              <w:top w:val="single" w:sz="4" w:space="0" w:color="000000"/>
              <w:left w:val="single" w:sz="4" w:space="0" w:color="000000"/>
              <w:bottom w:val="single" w:sz="4" w:space="0" w:color="000000"/>
              <w:right w:val="single" w:sz="4" w:space="0" w:color="auto"/>
            </w:tcBorders>
            <w:vAlign w:val="center"/>
          </w:tcPr>
          <w:p w:rsidR="00985C27" w:rsidRPr="00D1778A" w:rsidRDefault="00985C27" w:rsidP="00926199">
            <w:pPr>
              <w:pStyle w:val="ListParagraph"/>
              <w:widowControl w:val="0"/>
              <w:autoSpaceDE w:val="0"/>
              <w:snapToGrid w:val="0"/>
              <w:spacing w:before="60" w:after="60"/>
              <w:ind w:left="57"/>
              <w:jc w:val="center"/>
              <w:rPr>
                <w:rFonts w:ascii="Arial" w:hAnsi="Arial" w:cs="Arial"/>
                <w:sz w:val="16"/>
                <w:szCs w:val="16"/>
              </w:rPr>
            </w:pPr>
          </w:p>
        </w:tc>
        <w:tc>
          <w:tcPr>
            <w:tcW w:w="7580" w:type="dxa"/>
            <w:gridSpan w:val="2"/>
            <w:tcBorders>
              <w:top w:val="single" w:sz="4" w:space="0" w:color="000000"/>
              <w:left w:val="single" w:sz="4" w:space="0" w:color="auto"/>
              <w:bottom w:val="single" w:sz="4" w:space="0" w:color="000000"/>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Est.EC.1.1.2. Diferencia formas diversas de abordar y resolver problemas económicos e identifica sus ventajas e inconvenientes, así como sus limitaciones.</w:t>
            </w:r>
          </w:p>
        </w:tc>
      </w:tr>
      <w:tr w:rsidR="00985C27" w:rsidRPr="00D1778A" w:rsidTr="00926199">
        <w:trPr>
          <w:trHeight w:val="168"/>
        </w:trPr>
        <w:tc>
          <w:tcPr>
            <w:tcW w:w="5508" w:type="dxa"/>
            <w:gridSpan w:val="2"/>
            <w:vMerge w:val="restart"/>
            <w:tcBorders>
              <w:top w:val="single" w:sz="4" w:space="0" w:color="000000"/>
              <w:left w:val="single" w:sz="4" w:space="0" w:color="000000"/>
              <w:bottom w:val="single" w:sz="4" w:space="0" w:color="000000"/>
            </w:tcBorders>
          </w:tcPr>
          <w:p w:rsidR="00985C27" w:rsidRPr="00D1778A" w:rsidRDefault="00985C27" w:rsidP="00926199">
            <w:pPr>
              <w:pStyle w:val="ListParagraph"/>
              <w:spacing w:before="60" w:after="60"/>
              <w:ind w:left="57"/>
              <w:jc w:val="both"/>
              <w:rPr>
                <w:rFonts w:ascii="Arial" w:hAnsi="Arial" w:cs="Arial"/>
                <w:sz w:val="16"/>
                <w:szCs w:val="16"/>
              </w:rPr>
            </w:pPr>
            <w:r w:rsidRPr="00D1778A">
              <w:rPr>
                <w:rFonts w:ascii="Arial" w:hAnsi="Arial" w:cs="Arial"/>
                <w:sz w:val="16"/>
                <w:szCs w:val="16"/>
              </w:rPr>
              <w:t>Crit.EC.1.2. Conocer y familiarizarse con la terminología económica básica y con el uso de los modelos económicos.</w:t>
            </w:r>
          </w:p>
          <w:p w:rsidR="00985C27" w:rsidRPr="00D1778A" w:rsidRDefault="00985C27" w:rsidP="00926199">
            <w:pPr>
              <w:spacing w:before="60" w:after="60"/>
              <w:ind w:left="57"/>
              <w:jc w:val="both"/>
              <w:rPr>
                <w:rFonts w:ascii="Arial" w:hAnsi="Arial" w:cs="Arial"/>
                <w:sz w:val="16"/>
                <w:szCs w:val="16"/>
              </w:rPr>
            </w:pPr>
          </w:p>
        </w:tc>
        <w:tc>
          <w:tcPr>
            <w:tcW w:w="1620" w:type="dxa"/>
            <w:vMerge w:val="restart"/>
            <w:tcBorders>
              <w:top w:val="single" w:sz="4" w:space="0" w:color="000000"/>
              <w:left w:val="single" w:sz="4" w:space="0" w:color="000000"/>
              <w:bottom w:val="single" w:sz="4" w:space="0" w:color="000000"/>
              <w:right w:val="single" w:sz="4" w:space="0" w:color="auto"/>
            </w:tcBorders>
            <w:vAlign w:val="center"/>
          </w:tcPr>
          <w:p w:rsidR="00985C27" w:rsidRPr="00D1778A" w:rsidRDefault="00985C27" w:rsidP="00926199">
            <w:pPr>
              <w:pStyle w:val="ListParagraph"/>
              <w:spacing w:before="60" w:after="60"/>
              <w:ind w:left="57"/>
              <w:jc w:val="center"/>
              <w:rPr>
                <w:rFonts w:ascii="Arial" w:hAnsi="Arial" w:cs="Arial"/>
                <w:sz w:val="16"/>
                <w:szCs w:val="16"/>
                <w:u w:val="single"/>
              </w:rPr>
            </w:pPr>
            <w:r w:rsidRPr="00D1778A">
              <w:rPr>
                <w:rFonts w:ascii="Arial" w:hAnsi="Arial" w:cs="Arial"/>
                <w:sz w:val="16"/>
                <w:szCs w:val="16"/>
              </w:rPr>
              <w:t>CCL-CMCT-CAA</w:t>
            </w:r>
          </w:p>
        </w:tc>
        <w:tc>
          <w:tcPr>
            <w:tcW w:w="7580" w:type="dxa"/>
            <w:gridSpan w:val="2"/>
            <w:tcBorders>
              <w:top w:val="single" w:sz="4" w:space="0" w:color="000000"/>
              <w:left w:val="single" w:sz="4" w:space="0" w:color="auto"/>
              <w:bottom w:val="single" w:sz="4" w:space="0" w:color="000000"/>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Est.EC.1.2.1. Comprende y utiliza correctamente diferentes términos del área de la Economía: los distintos agentes económicos, sus objetivos e incentivos, tipos de bienes, …</w:t>
            </w:r>
          </w:p>
        </w:tc>
      </w:tr>
      <w:tr w:rsidR="00985C27" w:rsidRPr="00D1778A" w:rsidTr="00926199">
        <w:trPr>
          <w:trHeight w:val="285"/>
        </w:trPr>
        <w:tc>
          <w:tcPr>
            <w:tcW w:w="5508" w:type="dxa"/>
            <w:gridSpan w:val="2"/>
            <w:vMerge/>
            <w:tcBorders>
              <w:top w:val="single" w:sz="4" w:space="0" w:color="000000"/>
              <w:left w:val="single" w:sz="4" w:space="0" w:color="000000"/>
              <w:bottom w:val="single" w:sz="4" w:space="0" w:color="000000"/>
            </w:tcBorders>
          </w:tcPr>
          <w:p w:rsidR="00985C27" w:rsidRPr="00D1778A" w:rsidRDefault="00985C27" w:rsidP="00926199">
            <w:pPr>
              <w:pStyle w:val="ListParagraph"/>
              <w:snapToGrid w:val="0"/>
              <w:spacing w:before="60" w:after="60"/>
              <w:ind w:left="57"/>
              <w:jc w:val="both"/>
              <w:rPr>
                <w:rFonts w:ascii="Arial" w:hAnsi="Arial" w:cs="Arial"/>
                <w:sz w:val="16"/>
                <w:szCs w:val="16"/>
              </w:rPr>
            </w:pPr>
          </w:p>
        </w:tc>
        <w:tc>
          <w:tcPr>
            <w:tcW w:w="1620" w:type="dxa"/>
            <w:vMerge/>
            <w:tcBorders>
              <w:top w:val="single" w:sz="4" w:space="0" w:color="000000"/>
              <w:left w:val="single" w:sz="4" w:space="0" w:color="000000"/>
              <w:bottom w:val="single" w:sz="4" w:space="0" w:color="000000"/>
              <w:right w:val="single" w:sz="4" w:space="0" w:color="auto"/>
            </w:tcBorders>
            <w:vAlign w:val="center"/>
          </w:tcPr>
          <w:p w:rsidR="00985C27" w:rsidRPr="00D1778A" w:rsidRDefault="00985C27" w:rsidP="00926199">
            <w:pPr>
              <w:pStyle w:val="ListParagraph"/>
              <w:snapToGrid w:val="0"/>
              <w:spacing w:before="60" w:after="60"/>
              <w:ind w:left="57"/>
              <w:jc w:val="center"/>
              <w:rPr>
                <w:rFonts w:ascii="Arial" w:hAnsi="Arial" w:cs="Arial"/>
                <w:sz w:val="16"/>
                <w:szCs w:val="16"/>
              </w:rPr>
            </w:pPr>
          </w:p>
        </w:tc>
        <w:tc>
          <w:tcPr>
            <w:tcW w:w="7580" w:type="dxa"/>
            <w:gridSpan w:val="2"/>
            <w:tcBorders>
              <w:top w:val="single" w:sz="4" w:space="0" w:color="000000"/>
              <w:left w:val="single" w:sz="4" w:space="0" w:color="auto"/>
              <w:bottom w:val="single" w:sz="4" w:space="0" w:color="000000"/>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Est..EC.1.2.2. Diferencia entre Economía positiva y Economía normativa.</w:t>
            </w:r>
          </w:p>
        </w:tc>
      </w:tr>
      <w:tr w:rsidR="00985C27" w:rsidRPr="00D1778A" w:rsidTr="00926199">
        <w:trPr>
          <w:trHeight w:val="389"/>
        </w:trPr>
        <w:tc>
          <w:tcPr>
            <w:tcW w:w="5508" w:type="dxa"/>
            <w:gridSpan w:val="2"/>
            <w:vMerge/>
            <w:tcBorders>
              <w:top w:val="single" w:sz="4" w:space="0" w:color="000000"/>
              <w:left w:val="single" w:sz="4" w:space="0" w:color="000000"/>
              <w:bottom w:val="single" w:sz="4" w:space="0" w:color="000000"/>
            </w:tcBorders>
          </w:tcPr>
          <w:p w:rsidR="00985C27" w:rsidRPr="00D1778A" w:rsidRDefault="00985C27" w:rsidP="00926199">
            <w:pPr>
              <w:pStyle w:val="ListParagraph"/>
              <w:snapToGrid w:val="0"/>
              <w:spacing w:before="60" w:after="60"/>
              <w:ind w:left="57"/>
              <w:jc w:val="both"/>
              <w:rPr>
                <w:rFonts w:ascii="Arial" w:hAnsi="Arial" w:cs="Arial"/>
                <w:sz w:val="16"/>
                <w:szCs w:val="16"/>
              </w:rPr>
            </w:pPr>
          </w:p>
        </w:tc>
        <w:tc>
          <w:tcPr>
            <w:tcW w:w="1620" w:type="dxa"/>
            <w:vMerge/>
            <w:tcBorders>
              <w:top w:val="single" w:sz="4" w:space="0" w:color="000000"/>
              <w:left w:val="single" w:sz="4" w:space="0" w:color="000000"/>
              <w:bottom w:val="single" w:sz="4" w:space="0" w:color="000000"/>
              <w:right w:val="single" w:sz="4" w:space="0" w:color="auto"/>
            </w:tcBorders>
            <w:vAlign w:val="center"/>
          </w:tcPr>
          <w:p w:rsidR="00985C27" w:rsidRPr="00D1778A" w:rsidRDefault="00985C27" w:rsidP="00926199">
            <w:pPr>
              <w:pStyle w:val="ListParagraph"/>
              <w:snapToGrid w:val="0"/>
              <w:spacing w:before="60" w:after="60"/>
              <w:ind w:left="57"/>
              <w:jc w:val="center"/>
              <w:rPr>
                <w:rFonts w:ascii="Arial" w:hAnsi="Arial" w:cs="Arial"/>
                <w:sz w:val="16"/>
                <w:szCs w:val="16"/>
              </w:rPr>
            </w:pPr>
          </w:p>
        </w:tc>
        <w:tc>
          <w:tcPr>
            <w:tcW w:w="7580" w:type="dxa"/>
            <w:gridSpan w:val="2"/>
            <w:tcBorders>
              <w:top w:val="single" w:sz="4" w:space="0" w:color="000000"/>
              <w:left w:val="single" w:sz="4" w:space="0" w:color="auto"/>
              <w:bottom w:val="single" w:sz="4" w:space="0" w:color="000000"/>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Est.EC.1.2.3. Representa y analiza gráficamente el coste de oportunidad mediante la Frontera de Posibilidades de Producción.</w:t>
            </w:r>
          </w:p>
        </w:tc>
      </w:tr>
      <w:tr w:rsidR="00985C27" w:rsidRPr="00D1778A" w:rsidTr="00926199">
        <w:trPr>
          <w:gridBefore w:val="1"/>
          <w:trHeight w:val="345"/>
        </w:trPr>
        <w:tc>
          <w:tcPr>
            <w:tcW w:w="5508" w:type="dxa"/>
            <w:vMerge w:val="restart"/>
            <w:tcBorders>
              <w:top w:val="single" w:sz="4" w:space="0" w:color="000000"/>
              <w:left w:val="single" w:sz="4" w:space="0" w:color="000000"/>
              <w:bottom w:val="single" w:sz="4" w:space="0" w:color="000000"/>
            </w:tcBorders>
          </w:tcPr>
          <w:p w:rsidR="00985C27" w:rsidRPr="00D1778A" w:rsidRDefault="00985C27" w:rsidP="00926199">
            <w:pPr>
              <w:pStyle w:val="ListParagraph"/>
              <w:spacing w:before="60" w:after="60"/>
              <w:ind w:left="57"/>
              <w:jc w:val="both"/>
              <w:rPr>
                <w:rFonts w:ascii="Arial" w:hAnsi="Arial" w:cs="Arial"/>
                <w:sz w:val="16"/>
                <w:szCs w:val="16"/>
              </w:rPr>
            </w:pPr>
            <w:r w:rsidRPr="00D1778A">
              <w:rPr>
                <w:rFonts w:ascii="Arial" w:hAnsi="Arial" w:cs="Arial"/>
                <w:sz w:val="16"/>
                <w:szCs w:val="16"/>
              </w:rPr>
              <w:t>Crit.EC.1.3. Tomar conciencia de los principios básicos de la Economía a aplicar en las relaciones económicas básicas con los condicionantes de recursos y necesidades.</w:t>
            </w:r>
          </w:p>
          <w:p w:rsidR="00985C27" w:rsidRPr="00D1778A" w:rsidRDefault="00985C27" w:rsidP="00926199">
            <w:pPr>
              <w:pStyle w:val="ListParagraph"/>
              <w:widowControl w:val="0"/>
              <w:autoSpaceDE w:val="0"/>
              <w:spacing w:before="60" w:after="60"/>
              <w:ind w:left="57"/>
              <w:jc w:val="both"/>
              <w:rPr>
                <w:rFonts w:ascii="Arial" w:hAnsi="Arial" w:cs="Arial"/>
                <w:sz w:val="16"/>
                <w:szCs w:val="16"/>
              </w:rPr>
            </w:pPr>
          </w:p>
        </w:tc>
        <w:tc>
          <w:tcPr>
            <w:tcW w:w="1620" w:type="dxa"/>
            <w:vMerge w:val="restart"/>
            <w:tcBorders>
              <w:top w:val="single" w:sz="4" w:space="0" w:color="000000"/>
              <w:left w:val="single" w:sz="4" w:space="0" w:color="000000"/>
              <w:bottom w:val="single" w:sz="4" w:space="0" w:color="000000"/>
              <w:right w:val="single" w:sz="4" w:space="0" w:color="auto"/>
            </w:tcBorders>
            <w:vAlign w:val="center"/>
          </w:tcPr>
          <w:p w:rsidR="00985C27" w:rsidRPr="00D1778A" w:rsidRDefault="00985C27" w:rsidP="00926199">
            <w:pPr>
              <w:pStyle w:val="ListParagraph"/>
              <w:widowControl w:val="0"/>
              <w:autoSpaceDE w:val="0"/>
              <w:spacing w:before="60" w:after="60"/>
              <w:ind w:left="57"/>
              <w:jc w:val="center"/>
              <w:rPr>
                <w:rFonts w:ascii="Arial" w:hAnsi="Arial" w:cs="Arial"/>
                <w:spacing w:val="-3"/>
                <w:sz w:val="16"/>
                <w:szCs w:val="16"/>
                <w:u w:val="single"/>
              </w:rPr>
            </w:pPr>
            <w:r w:rsidRPr="00D1778A">
              <w:rPr>
                <w:rFonts w:ascii="Arial" w:hAnsi="Arial" w:cs="Arial"/>
                <w:spacing w:val="-3"/>
                <w:sz w:val="16"/>
                <w:szCs w:val="16"/>
              </w:rPr>
              <w:t>CAA-CSC-CIEE</w:t>
            </w:r>
          </w:p>
        </w:tc>
        <w:tc>
          <w:tcPr>
            <w:tcW w:w="7580" w:type="dxa"/>
            <w:gridSpan w:val="2"/>
            <w:tcBorders>
              <w:top w:val="single" w:sz="4" w:space="0" w:color="000000"/>
              <w:left w:val="single" w:sz="4" w:space="0" w:color="auto"/>
              <w:bottom w:val="single" w:sz="4" w:space="0" w:color="000000"/>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Est.EC.1.3.1. Representa las relaciones que se establecen entre las economías domésticas y las empresas</w:t>
            </w:r>
          </w:p>
        </w:tc>
      </w:tr>
      <w:tr w:rsidR="00985C27" w:rsidRPr="00D1778A" w:rsidTr="00926199">
        <w:trPr>
          <w:gridBefore w:val="1"/>
          <w:trHeight w:val="376"/>
        </w:trPr>
        <w:tc>
          <w:tcPr>
            <w:tcW w:w="5508" w:type="dxa"/>
            <w:vMerge/>
            <w:tcBorders>
              <w:top w:val="single" w:sz="4" w:space="0" w:color="000000"/>
              <w:left w:val="single" w:sz="4" w:space="0" w:color="000000"/>
              <w:bottom w:val="single" w:sz="4" w:space="0" w:color="000000"/>
            </w:tcBorders>
          </w:tcPr>
          <w:p w:rsidR="00985C27" w:rsidRPr="00D1778A" w:rsidRDefault="00985C27" w:rsidP="00926199">
            <w:pPr>
              <w:pStyle w:val="ListParagraph"/>
              <w:snapToGrid w:val="0"/>
              <w:spacing w:before="60" w:after="60"/>
              <w:ind w:left="57"/>
              <w:jc w:val="both"/>
              <w:rPr>
                <w:rFonts w:ascii="Arial" w:hAnsi="Arial" w:cs="Arial"/>
                <w:sz w:val="16"/>
                <w:szCs w:val="16"/>
              </w:rPr>
            </w:pPr>
          </w:p>
        </w:tc>
        <w:tc>
          <w:tcPr>
            <w:tcW w:w="1620" w:type="dxa"/>
            <w:vMerge/>
            <w:tcBorders>
              <w:top w:val="single" w:sz="4" w:space="0" w:color="000000"/>
              <w:left w:val="single" w:sz="4" w:space="0" w:color="000000"/>
              <w:bottom w:val="single" w:sz="4" w:space="0" w:color="000000"/>
              <w:right w:val="single" w:sz="4" w:space="0" w:color="auto"/>
            </w:tcBorders>
          </w:tcPr>
          <w:p w:rsidR="00985C27" w:rsidRPr="00D1778A" w:rsidRDefault="00985C27" w:rsidP="00926199">
            <w:pPr>
              <w:pStyle w:val="ListParagraph"/>
              <w:widowControl w:val="0"/>
              <w:autoSpaceDE w:val="0"/>
              <w:snapToGrid w:val="0"/>
              <w:spacing w:before="60" w:after="60"/>
              <w:ind w:left="57"/>
              <w:jc w:val="center"/>
              <w:rPr>
                <w:rFonts w:ascii="Arial" w:hAnsi="Arial" w:cs="Arial"/>
                <w:spacing w:val="-3"/>
                <w:sz w:val="16"/>
                <w:szCs w:val="16"/>
              </w:rPr>
            </w:pPr>
          </w:p>
        </w:tc>
        <w:tc>
          <w:tcPr>
            <w:tcW w:w="7580" w:type="dxa"/>
            <w:gridSpan w:val="2"/>
            <w:tcBorders>
              <w:top w:val="single" w:sz="4" w:space="0" w:color="000000"/>
              <w:left w:val="single" w:sz="4" w:space="0" w:color="auto"/>
              <w:bottom w:val="single" w:sz="4" w:space="0" w:color="auto"/>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Est.EC.1.3.2. Aplica razonamientos básicos para interpretar problemas económicos provenientes de las relaciones económicas de su entorno.</w:t>
            </w:r>
          </w:p>
        </w:tc>
      </w:tr>
    </w:tbl>
    <w:p w:rsidR="00985C27" w:rsidRPr="00D1778A" w:rsidRDefault="00985C27" w:rsidP="004E212C">
      <w:pPr>
        <w:ind w:left="57"/>
      </w:pPr>
    </w:p>
    <w:p w:rsidR="00985C27" w:rsidRPr="00D1778A" w:rsidRDefault="00985C27" w:rsidP="004E212C">
      <w:pPr>
        <w:pageBreakBefore/>
        <w:ind w:left="57"/>
      </w:pPr>
    </w:p>
    <w:tbl>
      <w:tblPr>
        <w:tblW w:w="0" w:type="auto"/>
        <w:tblInd w:w="-10" w:type="dxa"/>
        <w:tblLayout w:type="fixed"/>
        <w:tblLook w:val="0000"/>
      </w:tblPr>
      <w:tblGrid>
        <w:gridCol w:w="5508"/>
        <w:gridCol w:w="1620"/>
        <w:gridCol w:w="6060"/>
        <w:gridCol w:w="1531"/>
      </w:tblGrid>
      <w:tr w:rsidR="00985C27" w:rsidRPr="00D1778A" w:rsidTr="00926199">
        <w:trPr>
          <w:trHeight w:val="339"/>
        </w:trPr>
        <w:tc>
          <w:tcPr>
            <w:tcW w:w="13188" w:type="dxa"/>
            <w:gridSpan w:val="3"/>
            <w:tcBorders>
              <w:top w:val="single" w:sz="4" w:space="0" w:color="000000"/>
              <w:left w:val="single" w:sz="4" w:space="0" w:color="000000"/>
              <w:bottom w:val="single" w:sz="4" w:space="0" w:color="000000"/>
            </w:tcBorders>
            <w:vAlign w:val="center"/>
          </w:tcPr>
          <w:p w:rsidR="00985C27" w:rsidRPr="00D1778A" w:rsidRDefault="00985C27" w:rsidP="00926199">
            <w:pPr>
              <w:spacing w:before="60" w:after="60"/>
              <w:ind w:left="57"/>
              <w:jc w:val="center"/>
              <w:rPr>
                <w:rFonts w:ascii="Arial" w:hAnsi="Arial" w:cs="Arial"/>
                <w:b/>
                <w:sz w:val="16"/>
                <w:szCs w:val="16"/>
              </w:rPr>
            </w:pPr>
            <w:r w:rsidRPr="00D1778A">
              <w:rPr>
                <w:rFonts w:ascii="Arial" w:hAnsi="Arial" w:cs="Arial"/>
                <w:b/>
                <w:sz w:val="16"/>
                <w:szCs w:val="16"/>
              </w:rPr>
              <w:t>ECONOMÍA</w:t>
            </w:r>
          </w:p>
        </w:tc>
        <w:tc>
          <w:tcPr>
            <w:tcW w:w="1531" w:type="dxa"/>
            <w:tcBorders>
              <w:top w:val="single" w:sz="4" w:space="0" w:color="000000"/>
              <w:left w:val="single" w:sz="4" w:space="0" w:color="000000"/>
              <w:bottom w:val="single" w:sz="4" w:space="0" w:color="000000"/>
              <w:right w:val="single" w:sz="4" w:space="0" w:color="000000"/>
            </w:tcBorders>
            <w:vAlign w:val="center"/>
          </w:tcPr>
          <w:p w:rsidR="00985C27" w:rsidRPr="00D1778A" w:rsidRDefault="00985C27" w:rsidP="00926199">
            <w:pPr>
              <w:spacing w:before="60" w:after="60"/>
              <w:ind w:left="57"/>
              <w:jc w:val="center"/>
            </w:pPr>
            <w:r w:rsidRPr="00D1778A">
              <w:rPr>
                <w:rFonts w:ascii="Arial" w:hAnsi="Arial" w:cs="Arial"/>
                <w:b/>
                <w:sz w:val="16"/>
                <w:szCs w:val="16"/>
              </w:rPr>
              <w:t xml:space="preserve">Curso: 4.º </w:t>
            </w:r>
          </w:p>
        </w:tc>
      </w:tr>
      <w:tr w:rsidR="00985C27" w:rsidRPr="00D1778A" w:rsidTr="00926199">
        <w:trPr>
          <w:trHeight w:val="255"/>
        </w:trPr>
        <w:tc>
          <w:tcPr>
            <w:tcW w:w="14719" w:type="dxa"/>
            <w:gridSpan w:val="4"/>
            <w:tcBorders>
              <w:top w:val="single" w:sz="4" w:space="0" w:color="000000"/>
              <w:left w:val="single" w:sz="4" w:space="0" w:color="000000"/>
              <w:bottom w:val="single" w:sz="4" w:space="0" w:color="000000"/>
              <w:right w:val="single" w:sz="4" w:space="0" w:color="000000"/>
            </w:tcBorders>
          </w:tcPr>
          <w:p w:rsidR="00985C27" w:rsidRPr="00D1778A" w:rsidRDefault="00985C27" w:rsidP="00926199">
            <w:pPr>
              <w:spacing w:before="60" w:after="60"/>
              <w:ind w:left="57"/>
              <w:jc w:val="both"/>
            </w:pPr>
            <w:r w:rsidRPr="00D1778A">
              <w:rPr>
                <w:rFonts w:ascii="Arial" w:hAnsi="Arial" w:cs="Arial"/>
                <w:b/>
                <w:sz w:val="16"/>
                <w:szCs w:val="16"/>
              </w:rPr>
              <w:t>BLOQUE 2:</w:t>
            </w:r>
            <w:r w:rsidRPr="00D1778A">
              <w:rPr>
                <w:rFonts w:ascii="Arial" w:hAnsi="Arial" w:cs="Arial"/>
                <w:b/>
              </w:rPr>
              <w:t xml:space="preserve"> </w:t>
            </w:r>
            <w:r w:rsidRPr="00D1778A">
              <w:rPr>
                <w:rFonts w:ascii="Arial" w:hAnsi="Arial" w:cs="Arial"/>
                <w:sz w:val="16"/>
                <w:szCs w:val="16"/>
              </w:rPr>
              <w:t>Economía y empresa</w:t>
            </w:r>
          </w:p>
        </w:tc>
      </w:tr>
      <w:tr w:rsidR="00985C27" w:rsidRPr="00D1778A" w:rsidTr="00926199">
        <w:trPr>
          <w:trHeight w:val="465"/>
        </w:trPr>
        <w:tc>
          <w:tcPr>
            <w:tcW w:w="14719" w:type="dxa"/>
            <w:gridSpan w:val="4"/>
            <w:tcBorders>
              <w:top w:val="single" w:sz="4" w:space="0" w:color="000000"/>
              <w:left w:val="single" w:sz="4" w:space="0" w:color="000000"/>
              <w:bottom w:val="single" w:sz="4" w:space="0" w:color="000000"/>
              <w:right w:val="single" w:sz="4" w:space="0" w:color="000000"/>
            </w:tcBorders>
          </w:tcPr>
          <w:p w:rsidR="00985C27" w:rsidRPr="00D1778A" w:rsidRDefault="00985C27" w:rsidP="00926199">
            <w:pPr>
              <w:spacing w:before="60" w:after="60"/>
              <w:ind w:left="57"/>
              <w:jc w:val="both"/>
            </w:pPr>
            <w:r w:rsidRPr="00D1778A">
              <w:rPr>
                <w:rFonts w:ascii="Arial" w:hAnsi="Arial" w:cs="Arial"/>
                <w:b/>
                <w:caps/>
                <w:sz w:val="16"/>
                <w:szCs w:val="16"/>
              </w:rPr>
              <w:t>Contenidos</w:t>
            </w:r>
            <w:r w:rsidRPr="00D1778A">
              <w:rPr>
                <w:rFonts w:ascii="Arial" w:hAnsi="Arial" w:cs="Arial"/>
                <w:b/>
                <w:sz w:val="16"/>
                <w:szCs w:val="16"/>
              </w:rPr>
              <w:t xml:space="preserve">: </w:t>
            </w:r>
            <w:r w:rsidRPr="00D1778A">
              <w:rPr>
                <w:rFonts w:ascii="Arial" w:hAnsi="Arial" w:cs="Arial"/>
                <w:sz w:val="16"/>
                <w:szCs w:val="16"/>
              </w:rPr>
              <w:t>La empresa y el empresario. Empresarios y emprendedores aragoneses. Tipos de empresa. Criterios de clasificación, forma jurídica, funciones y objetivos. Proceso productivo y factores productivos. La estructura productiva aragonesa: rasgos diferenciadores, evolución y perspectivas. Fuentes de financiación de las empresas. Ingresos, costes y beneficios. Obligaciones fiscales de las empresas.</w:t>
            </w:r>
          </w:p>
        </w:tc>
      </w:tr>
      <w:tr w:rsidR="00985C27" w:rsidRPr="00D1778A" w:rsidTr="00926199">
        <w:tc>
          <w:tcPr>
            <w:tcW w:w="5508" w:type="dxa"/>
            <w:tcBorders>
              <w:top w:val="single" w:sz="4" w:space="0" w:color="000000"/>
              <w:left w:val="single" w:sz="4" w:space="0" w:color="000000"/>
              <w:bottom w:val="single" w:sz="4" w:space="0" w:color="000000"/>
            </w:tcBorders>
            <w:vAlign w:val="center"/>
          </w:tcPr>
          <w:p w:rsidR="00985C27" w:rsidRPr="00D1778A" w:rsidRDefault="00985C27" w:rsidP="00B97989">
            <w:pPr>
              <w:spacing w:before="60" w:after="60"/>
              <w:ind w:left="57"/>
              <w:jc w:val="center"/>
              <w:rPr>
                <w:rFonts w:ascii="Arial" w:hAnsi="Arial" w:cs="Arial"/>
                <w:b/>
                <w:sz w:val="16"/>
                <w:szCs w:val="16"/>
              </w:rPr>
            </w:pPr>
            <w:r w:rsidRPr="00D1778A">
              <w:rPr>
                <w:rFonts w:ascii="Arial" w:hAnsi="Arial" w:cs="Arial"/>
                <w:b/>
                <w:sz w:val="16"/>
                <w:szCs w:val="16"/>
              </w:rPr>
              <w:t>CRITERIOS DE EVALUACIÓN</w:t>
            </w:r>
          </w:p>
        </w:tc>
        <w:tc>
          <w:tcPr>
            <w:tcW w:w="1620" w:type="dxa"/>
            <w:tcBorders>
              <w:top w:val="single" w:sz="4" w:space="0" w:color="000000"/>
              <w:left w:val="single" w:sz="4" w:space="0" w:color="000000"/>
              <w:bottom w:val="single" w:sz="4" w:space="0" w:color="000000"/>
              <w:right w:val="single" w:sz="4" w:space="0" w:color="auto"/>
            </w:tcBorders>
            <w:vAlign w:val="center"/>
          </w:tcPr>
          <w:p w:rsidR="00985C27" w:rsidRPr="00D1778A" w:rsidRDefault="00985C27" w:rsidP="00B97989">
            <w:pPr>
              <w:spacing w:before="60" w:after="60"/>
              <w:ind w:left="57"/>
              <w:jc w:val="center"/>
              <w:rPr>
                <w:rFonts w:ascii="Arial" w:hAnsi="Arial" w:cs="Arial"/>
                <w:b/>
                <w:sz w:val="16"/>
                <w:szCs w:val="16"/>
              </w:rPr>
            </w:pPr>
            <w:r w:rsidRPr="00D1778A">
              <w:rPr>
                <w:rFonts w:ascii="Arial" w:hAnsi="Arial" w:cs="Arial"/>
                <w:b/>
                <w:sz w:val="16"/>
                <w:szCs w:val="16"/>
              </w:rPr>
              <w:t>COMPETENCIAS CLAVE</w:t>
            </w:r>
          </w:p>
        </w:tc>
        <w:tc>
          <w:tcPr>
            <w:tcW w:w="7591" w:type="dxa"/>
            <w:gridSpan w:val="2"/>
            <w:tcBorders>
              <w:top w:val="single" w:sz="4" w:space="0" w:color="auto"/>
              <w:left w:val="single" w:sz="4" w:space="0" w:color="auto"/>
              <w:bottom w:val="single" w:sz="4" w:space="0" w:color="000000"/>
              <w:right w:val="single" w:sz="4" w:space="0" w:color="auto"/>
            </w:tcBorders>
            <w:vAlign w:val="center"/>
          </w:tcPr>
          <w:p w:rsidR="00985C27" w:rsidRPr="00D1778A" w:rsidRDefault="00985C27" w:rsidP="00B97989">
            <w:pPr>
              <w:spacing w:before="60" w:after="60"/>
              <w:ind w:left="57"/>
              <w:jc w:val="center"/>
              <w:rPr>
                <w:rFonts w:ascii="Arial" w:hAnsi="Arial" w:cs="Arial"/>
                <w:b/>
                <w:sz w:val="16"/>
                <w:szCs w:val="16"/>
              </w:rPr>
            </w:pPr>
            <w:r w:rsidRPr="00D1778A">
              <w:rPr>
                <w:rFonts w:ascii="Arial" w:hAnsi="Arial" w:cs="Arial"/>
                <w:b/>
                <w:sz w:val="16"/>
                <w:szCs w:val="16"/>
              </w:rPr>
              <w:t>ESTÁNDARES DE APRENDIZAJE EVALUABLES</w:t>
            </w:r>
          </w:p>
        </w:tc>
      </w:tr>
      <w:tr w:rsidR="00985C27" w:rsidRPr="00D1778A" w:rsidTr="00926199">
        <w:trPr>
          <w:trHeight w:val="619"/>
        </w:trPr>
        <w:tc>
          <w:tcPr>
            <w:tcW w:w="5508" w:type="dxa"/>
            <w:vMerge w:val="restart"/>
            <w:tcBorders>
              <w:top w:val="single" w:sz="4" w:space="0" w:color="000000"/>
              <w:left w:val="single" w:sz="4" w:space="0" w:color="000000"/>
              <w:bottom w:val="single" w:sz="4" w:space="0" w:color="000000"/>
            </w:tcBorders>
          </w:tcPr>
          <w:p w:rsidR="00985C27" w:rsidRPr="00D1778A" w:rsidRDefault="00985C27" w:rsidP="00926199">
            <w:pPr>
              <w:pStyle w:val="ListParagraph"/>
              <w:autoSpaceDE w:val="0"/>
              <w:spacing w:before="60" w:after="60"/>
              <w:ind w:left="57"/>
              <w:jc w:val="both"/>
              <w:rPr>
                <w:rFonts w:ascii="Arial" w:hAnsi="Arial" w:cs="Arial"/>
                <w:sz w:val="16"/>
                <w:szCs w:val="16"/>
              </w:rPr>
            </w:pPr>
            <w:r w:rsidRPr="00D1778A">
              <w:rPr>
                <w:rFonts w:ascii="Arial" w:hAnsi="Arial" w:cs="Arial"/>
                <w:sz w:val="16"/>
                <w:szCs w:val="16"/>
              </w:rPr>
              <w:t>Crit.EC.2.1. Describir los diferentes tipos de empresas y formas jurídicas de las empresas</w:t>
            </w:r>
            <w:r>
              <w:rPr>
                <w:rFonts w:ascii="Arial" w:hAnsi="Arial" w:cs="Arial"/>
                <w:sz w:val="16"/>
                <w:szCs w:val="16"/>
              </w:rPr>
              <w:t>,</w:t>
            </w:r>
            <w:r w:rsidRPr="00D1778A">
              <w:rPr>
                <w:rFonts w:ascii="Arial" w:hAnsi="Arial" w:cs="Arial"/>
                <w:sz w:val="16"/>
                <w:szCs w:val="16"/>
              </w:rPr>
              <w:t xml:space="preserve"> relacionando con cada una de ellas sus exigencias de capital y las responsabilidades legales de sus propietarios y gestores así como las interrelaciones de las empresas con su entorno inmediato.</w:t>
            </w:r>
          </w:p>
          <w:p w:rsidR="00985C27" w:rsidRPr="00D1778A" w:rsidRDefault="00985C27" w:rsidP="00926199">
            <w:pPr>
              <w:pStyle w:val="ListParagraph"/>
              <w:widowControl w:val="0"/>
              <w:autoSpaceDE w:val="0"/>
              <w:spacing w:before="60" w:after="60"/>
              <w:ind w:left="57"/>
              <w:jc w:val="both"/>
              <w:rPr>
                <w:rFonts w:ascii="Arial" w:hAnsi="Arial" w:cs="Arial"/>
                <w:sz w:val="16"/>
                <w:szCs w:val="16"/>
              </w:rPr>
            </w:pPr>
          </w:p>
        </w:tc>
        <w:tc>
          <w:tcPr>
            <w:tcW w:w="1620" w:type="dxa"/>
            <w:vMerge w:val="restart"/>
            <w:tcBorders>
              <w:top w:val="single" w:sz="4" w:space="0" w:color="000000"/>
              <w:left w:val="single" w:sz="4" w:space="0" w:color="000000"/>
              <w:bottom w:val="single" w:sz="4" w:space="0" w:color="000000"/>
              <w:right w:val="single" w:sz="4" w:space="0" w:color="auto"/>
            </w:tcBorders>
            <w:vAlign w:val="center"/>
          </w:tcPr>
          <w:p w:rsidR="00985C27" w:rsidRPr="00D1778A" w:rsidRDefault="00985C27" w:rsidP="00926199">
            <w:pPr>
              <w:pStyle w:val="ListParagraph"/>
              <w:widowControl w:val="0"/>
              <w:autoSpaceDE w:val="0"/>
              <w:spacing w:before="60" w:after="60"/>
              <w:ind w:left="57"/>
              <w:jc w:val="center"/>
              <w:rPr>
                <w:rFonts w:ascii="Arial" w:hAnsi="Arial" w:cs="Arial"/>
                <w:spacing w:val="-3"/>
                <w:sz w:val="16"/>
                <w:szCs w:val="16"/>
              </w:rPr>
            </w:pPr>
            <w:r w:rsidRPr="00D1778A">
              <w:rPr>
                <w:rFonts w:ascii="Arial" w:hAnsi="Arial" w:cs="Arial"/>
                <w:spacing w:val="-3"/>
                <w:sz w:val="16"/>
                <w:szCs w:val="16"/>
              </w:rPr>
              <w:t>CAA-CSC-CIEE</w:t>
            </w:r>
          </w:p>
        </w:tc>
        <w:tc>
          <w:tcPr>
            <w:tcW w:w="7591" w:type="dxa"/>
            <w:gridSpan w:val="2"/>
            <w:tcBorders>
              <w:top w:val="single" w:sz="4" w:space="0" w:color="000000"/>
              <w:left w:val="single" w:sz="4" w:space="0" w:color="auto"/>
              <w:right w:val="single" w:sz="4" w:space="0" w:color="auto"/>
            </w:tcBorders>
          </w:tcPr>
          <w:p w:rsidR="00985C27" w:rsidRPr="00D1778A" w:rsidRDefault="00985C27" w:rsidP="00926199">
            <w:pPr>
              <w:pStyle w:val="Pa9"/>
              <w:spacing w:before="60" w:after="60" w:line="240" w:lineRule="auto"/>
              <w:ind w:left="57"/>
              <w:jc w:val="both"/>
            </w:pPr>
            <w:r w:rsidRPr="00D1778A">
              <w:rPr>
                <w:rFonts w:ascii="Arial" w:hAnsi="Arial" w:cs="Arial"/>
                <w:sz w:val="16"/>
                <w:szCs w:val="16"/>
              </w:rPr>
              <w:t xml:space="preserve">Est.EC.2.1.1. Distingue las diferentes formas jurídicas de las empresas y las relaciona con las exigencias requeridas de capital para su constitución y responsabilidades legales para cada tipo, </w:t>
            </w:r>
            <w:r w:rsidRPr="00D1778A">
              <w:rPr>
                <w:rFonts w:ascii="Arial" w:hAnsi="Arial" w:cs="Arial"/>
                <w:spacing w:val="-3"/>
                <w:sz w:val="16"/>
                <w:szCs w:val="16"/>
              </w:rPr>
              <w:t>v</w:t>
            </w:r>
            <w:r w:rsidRPr="00D1778A">
              <w:rPr>
                <w:rFonts w:ascii="Arial" w:hAnsi="Arial" w:cs="Arial"/>
                <w:sz w:val="16"/>
                <w:szCs w:val="16"/>
              </w:rPr>
              <w:t>alorando las</w:t>
            </w:r>
            <w:r w:rsidRPr="00D1778A">
              <w:rPr>
                <w:rFonts w:ascii="Arial" w:hAnsi="Arial" w:cs="Arial"/>
                <w:spacing w:val="-3"/>
                <w:sz w:val="16"/>
                <w:szCs w:val="16"/>
              </w:rPr>
              <w:t xml:space="preserve"> más apropiadas </w:t>
            </w:r>
            <w:r w:rsidRPr="00D1778A">
              <w:rPr>
                <w:rFonts w:ascii="Arial" w:hAnsi="Arial" w:cs="Arial"/>
                <w:sz w:val="16"/>
                <w:szCs w:val="16"/>
              </w:rPr>
              <w:t>en cada caso en función de las características concretas.</w:t>
            </w:r>
          </w:p>
        </w:tc>
      </w:tr>
      <w:tr w:rsidR="00985C27" w:rsidRPr="00D1778A" w:rsidTr="00926199">
        <w:trPr>
          <w:trHeight w:val="659"/>
        </w:trPr>
        <w:tc>
          <w:tcPr>
            <w:tcW w:w="5508" w:type="dxa"/>
            <w:vMerge/>
            <w:tcBorders>
              <w:top w:val="single" w:sz="4" w:space="0" w:color="000000"/>
              <w:left w:val="single" w:sz="4" w:space="0" w:color="000000"/>
              <w:bottom w:val="single" w:sz="4" w:space="0" w:color="000000"/>
            </w:tcBorders>
          </w:tcPr>
          <w:p w:rsidR="00985C27" w:rsidRPr="00D1778A" w:rsidRDefault="00985C27" w:rsidP="00926199">
            <w:pPr>
              <w:pStyle w:val="ListParagraph"/>
              <w:autoSpaceDE w:val="0"/>
              <w:snapToGrid w:val="0"/>
              <w:spacing w:before="60" w:after="60"/>
              <w:ind w:left="57"/>
              <w:jc w:val="both"/>
              <w:rPr>
                <w:rFonts w:ascii="Arial" w:hAnsi="Arial" w:cs="Arial"/>
                <w:sz w:val="16"/>
                <w:szCs w:val="16"/>
              </w:rPr>
            </w:pPr>
          </w:p>
        </w:tc>
        <w:tc>
          <w:tcPr>
            <w:tcW w:w="1620" w:type="dxa"/>
            <w:vMerge/>
            <w:tcBorders>
              <w:top w:val="single" w:sz="4" w:space="0" w:color="000000"/>
              <w:left w:val="single" w:sz="4" w:space="0" w:color="000000"/>
              <w:bottom w:val="single" w:sz="4" w:space="0" w:color="000000"/>
              <w:right w:val="single" w:sz="4" w:space="0" w:color="auto"/>
            </w:tcBorders>
            <w:vAlign w:val="center"/>
          </w:tcPr>
          <w:p w:rsidR="00985C27" w:rsidRPr="00D1778A" w:rsidRDefault="00985C27" w:rsidP="00926199">
            <w:pPr>
              <w:pStyle w:val="ListParagraph"/>
              <w:widowControl w:val="0"/>
              <w:autoSpaceDE w:val="0"/>
              <w:snapToGrid w:val="0"/>
              <w:spacing w:before="60" w:after="60"/>
              <w:ind w:left="57"/>
              <w:jc w:val="center"/>
              <w:rPr>
                <w:rFonts w:ascii="Arial" w:hAnsi="Arial" w:cs="Arial"/>
                <w:spacing w:val="-3"/>
              </w:rPr>
            </w:pPr>
          </w:p>
        </w:tc>
        <w:tc>
          <w:tcPr>
            <w:tcW w:w="7591" w:type="dxa"/>
            <w:gridSpan w:val="2"/>
            <w:tcBorders>
              <w:top w:val="single" w:sz="4" w:space="0" w:color="000000"/>
              <w:left w:val="single" w:sz="4" w:space="0" w:color="auto"/>
              <w:bottom w:val="single" w:sz="4" w:space="0" w:color="000000"/>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Est.EC.2.1.2. Identifica los diferentes tipos de empresas y empresarios que actúan en su entorno así como la forma de interrelacionar con su ámbito más cercano y los efectos sociales y medioambientales, positivos y negativos, que se observan. Conoce prácticas concretas de Buen Gobierno Corporativo y Responsabilidad Social Corporativa. Conoce la diferencia entre empresa lucrativa y no lucrativa y entre Pública vs. Privada.</w:t>
            </w:r>
          </w:p>
        </w:tc>
      </w:tr>
      <w:tr w:rsidR="00985C27" w:rsidRPr="00D1778A" w:rsidTr="00926199">
        <w:trPr>
          <w:trHeight w:val="480"/>
        </w:trPr>
        <w:tc>
          <w:tcPr>
            <w:tcW w:w="5508" w:type="dxa"/>
            <w:vMerge w:val="restart"/>
            <w:tcBorders>
              <w:top w:val="single" w:sz="4" w:space="0" w:color="000000"/>
              <w:left w:val="single" w:sz="4" w:space="0" w:color="000000"/>
              <w:bottom w:val="single" w:sz="4" w:space="0" w:color="000000"/>
            </w:tcBorders>
          </w:tcPr>
          <w:p w:rsidR="00985C27" w:rsidRPr="00D1778A" w:rsidRDefault="00985C27" w:rsidP="00926199">
            <w:pPr>
              <w:pStyle w:val="ListParagraph"/>
              <w:autoSpaceDE w:val="0"/>
              <w:spacing w:before="60" w:after="60"/>
              <w:ind w:left="57"/>
              <w:jc w:val="both"/>
              <w:rPr>
                <w:rFonts w:ascii="Arial" w:hAnsi="Arial" w:cs="Arial"/>
                <w:sz w:val="16"/>
                <w:szCs w:val="16"/>
              </w:rPr>
            </w:pPr>
            <w:r w:rsidRPr="00D1778A">
              <w:rPr>
                <w:rFonts w:ascii="Arial" w:hAnsi="Arial" w:cs="Arial"/>
                <w:sz w:val="16"/>
                <w:szCs w:val="16"/>
              </w:rPr>
              <w:t xml:space="preserve">Crit.EC.2.2. Analizar las características principales del proceso productivo. </w:t>
            </w:r>
          </w:p>
          <w:p w:rsidR="00985C27" w:rsidRPr="00D1778A" w:rsidRDefault="00985C27" w:rsidP="00926199">
            <w:pPr>
              <w:pStyle w:val="ListParagraph"/>
              <w:widowControl w:val="0"/>
              <w:autoSpaceDE w:val="0"/>
              <w:spacing w:before="60" w:after="60"/>
              <w:ind w:left="57"/>
              <w:jc w:val="both"/>
              <w:rPr>
                <w:rFonts w:ascii="Arial" w:hAnsi="Arial" w:cs="Arial"/>
                <w:sz w:val="16"/>
                <w:szCs w:val="16"/>
              </w:rPr>
            </w:pPr>
          </w:p>
        </w:tc>
        <w:tc>
          <w:tcPr>
            <w:tcW w:w="1620" w:type="dxa"/>
            <w:vMerge w:val="restart"/>
            <w:tcBorders>
              <w:top w:val="single" w:sz="4" w:space="0" w:color="000000"/>
              <w:left w:val="single" w:sz="4" w:space="0" w:color="000000"/>
              <w:bottom w:val="single" w:sz="4" w:space="0" w:color="000000"/>
              <w:right w:val="single" w:sz="4" w:space="0" w:color="auto"/>
            </w:tcBorders>
            <w:vAlign w:val="center"/>
          </w:tcPr>
          <w:p w:rsidR="00985C27" w:rsidRPr="00D1778A" w:rsidRDefault="00985C27" w:rsidP="00926199">
            <w:pPr>
              <w:pStyle w:val="ListParagraph"/>
              <w:spacing w:before="60" w:after="60"/>
              <w:ind w:left="57"/>
              <w:jc w:val="center"/>
              <w:rPr>
                <w:rFonts w:ascii="Arial" w:hAnsi="Arial" w:cs="Arial"/>
                <w:sz w:val="16"/>
                <w:szCs w:val="16"/>
                <w:u w:val="single"/>
              </w:rPr>
            </w:pPr>
            <w:r w:rsidRPr="00D1778A">
              <w:rPr>
                <w:rFonts w:ascii="Arial" w:hAnsi="Arial" w:cs="Arial"/>
                <w:spacing w:val="-3"/>
                <w:sz w:val="16"/>
                <w:szCs w:val="16"/>
              </w:rPr>
              <w:t>CCL-CD-CIEE</w:t>
            </w:r>
          </w:p>
        </w:tc>
        <w:tc>
          <w:tcPr>
            <w:tcW w:w="7591" w:type="dxa"/>
            <w:gridSpan w:val="2"/>
            <w:tcBorders>
              <w:top w:val="single" w:sz="4" w:space="0" w:color="000000"/>
              <w:left w:val="single" w:sz="4" w:space="0" w:color="auto"/>
              <w:bottom w:val="single" w:sz="4" w:space="0" w:color="000000"/>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 2.2.1 Indica los distintos tipos de factores productivos y las relaciones entre productividad, eficiencia y tecnología.</w:t>
            </w:r>
          </w:p>
        </w:tc>
      </w:tr>
      <w:tr w:rsidR="00985C27" w:rsidRPr="00D1778A" w:rsidTr="00926199">
        <w:trPr>
          <w:trHeight w:val="193"/>
        </w:trPr>
        <w:tc>
          <w:tcPr>
            <w:tcW w:w="5508" w:type="dxa"/>
            <w:vMerge/>
            <w:tcBorders>
              <w:top w:val="single" w:sz="4" w:space="0" w:color="000000"/>
              <w:left w:val="single" w:sz="4" w:space="0" w:color="000000"/>
              <w:bottom w:val="single" w:sz="4" w:space="0" w:color="000000"/>
            </w:tcBorders>
          </w:tcPr>
          <w:p w:rsidR="00985C27" w:rsidRPr="00D1778A" w:rsidRDefault="00985C27" w:rsidP="00926199">
            <w:pPr>
              <w:pStyle w:val="ListParagraph"/>
              <w:autoSpaceDE w:val="0"/>
              <w:snapToGrid w:val="0"/>
              <w:spacing w:before="60" w:after="60"/>
              <w:ind w:left="57"/>
              <w:jc w:val="both"/>
              <w:rPr>
                <w:rFonts w:ascii="Arial" w:hAnsi="Arial" w:cs="Arial"/>
                <w:sz w:val="16"/>
                <w:szCs w:val="16"/>
              </w:rPr>
            </w:pPr>
          </w:p>
        </w:tc>
        <w:tc>
          <w:tcPr>
            <w:tcW w:w="1620" w:type="dxa"/>
            <w:vMerge/>
            <w:tcBorders>
              <w:top w:val="single" w:sz="4" w:space="0" w:color="000000"/>
              <w:left w:val="single" w:sz="4" w:space="0" w:color="000000"/>
              <w:bottom w:val="single" w:sz="4" w:space="0" w:color="000000"/>
              <w:right w:val="single" w:sz="4" w:space="0" w:color="auto"/>
            </w:tcBorders>
            <w:vAlign w:val="center"/>
          </w:tcPr>
          <w:p w:rsidR="00985C27" w:rsidRPr="00D1778A" w:rsidRDefault="00985C27" w:rsidP="00926199">
            <w:pPr>
              <w:pStyle w:val="ListParagraph"/>
              <w:widowControl w:val="0"/>
              <w:autoSpaceDE w:val="0"/>
              <w:snapToGrid w:val="0"/>
              <w:spacing w:before="60" w:after="60"/>
              <w:ind w:left="57"/>
              <w:jc w:val="center"/>
              <w:rPr>
                <w:rFonts w:ascii="Arial" w:hAnsi="Arial" w:cs="Arial"/>
                <w:spacing w:val="-3"/>
                <w:sz w:val="16"/>
                <w:szCs w:val="16"/>
              </w:rPr>
            </w:pPr>
          </w:p>
        </w:tc>
        <w:tc>
          <w:tcPr>
            <w:tcW w:w="7591" w:type="dxa"/>
            <w:gridSpan w:val="2"/>
            <w:tcBorders>
              <w:top w:val="single" w:sz="4" w:space="0" w:color="000000"/>
              <w:left w:val="single" w:sz="4" w:space="0" w:color="auto"/>
              <w:bottom w:val="single" w:sz="4" w:space="0" w:color="000000"/>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Est.EC.2.2.2. Identifica los diferentes sectores económicos, así como sus retos y oportunidades.</w:t>
            </w:r>
          </w:p>
        </w:tc>
      </w:tr>
      <w:tr w:rsidR="00985C27" w:rsidRPr="00D1778A" w:rsidTr="00926199">
        <w:tc>
          <w:tcPr>
            <w:tcW w:w="5508" w:type="dxa"/>
            <w:tcBorders>
              <w:top w:val="single" w:sz="4" w:space="0" w:color="000000"/>
              <w:left w:val="single" w:sz="4" w:space="0" w:color="000000"/>
              <w:bottom w:val="single" w:sz="4" w:space="0" w:color="000000"/>
            </w:tcBorders>
          </w:tcPr>
          <w:p w:rsidR="00985C27" w:rsidRPr="00D1778A" w:rsidRDefault="00985C27" w:rsidP="00926199">
            <w:pPr>
              <w:pStyle w:val="ListParagraph"/>
              <w:autoSpaceDE w:val="0"/>
              <w:spacing w:before="60" w:after="60"/>
              <w:ind w:left="57"/>
              <w:jc w:val="both"/>
              <w:rPr>
                <w:rFonts w:ascii="Arial" w:hAnsi="Arial" w:cs="Arial"/>
                <w:sz w:val="16"/>
                <w:szCs w:val="16"/>
              </w:rPr>
            </w:pPr>
            <w:r w:rsidRPr="00D1778A">
              <w:rPr>
                <w:rFonts w:ascii="Arial" w:hAnsi="Arial" w:cs="Arial"/>
                <w:sz w:val="16"/>
                <w:szCs w:val="16"/>
              </w:rPr>
              <w:t>Crit.EC.2.3. Identificar las fuentes de financiación de las empresas.</w:t>
            </w:r>
          </w:p>
          <w:p w:rsidR="00985C27" w:rsidRPr="00D1778A" w:rsidRDefault="00985C27" w:rsidP="00926199">
            <w:pPr>
              <w:pStyle w:val="ListParagraph"/>
              <w:widowControl w:val="0"/>
              <w:autoSpaceDE w:val="0"/>
              <w:spacing w:before="60" w:after="60"/>
              <w:ind w:left="57"/>
              <w:jc w:val="both"/>
              <w:rPr>
                <w:rFonts w:ascii="Arial" w:hAnsi="Arial" w:cs="Arial"/>
                <w:sz w:val="16"/>
                <w:szCs w:val="16"/>
              </w:rPr>
            </w:pPr>
          </w:p>
        </w:tc>
        <w:tc>
          <w:tcPr>
            <w:tcW w:w="1620" w:type="dxa"/>
            <w:tcBorders>
              <w:top w:val="single" w:sz="4" w:space="0" w:color="000000"/>
              <w:left w:val="single" w:sz="4" w:space="0" w:color="000000"/>
              <w:bottom w:val="single" w:sz="4" w:space="0" w:color="000000"/>
              <w:right w:val="single" w:sz="4" w:space="0" w:color="auto"/>
            </w:tcBorders>
            <w:vAlign w:val="center"/>
          </w:tcPr>
          <w:p w:rsidR="00985C27" w:rsidRPr="00D1778A" w:rsidRDefault="00985C27" w:rsidP="00926199">
            <w:pPr>
              <w:pStyle w:val="ListParagraph"/>
              <w:spacing w:before="60" w:after="60"/>
              <w:ind w:left="57"/>
              <w:jc w:val="center"/>
              <w:rPr>
                <w:rFonts w:ascii="Arial" w:hAnsi="Arial" w:cs="Arial"/>
                <w:spacing w:val="-3"/>
                <w:sz w:val="16"/>
                <w:szCs w:val="16"/>
              </w:rPr>
            </w:pPr>
            <w:r w:rsidRPr="00D1778A">
              <w:rPr>
                <w:rFonts w:ascii="Arial" w:hAnsi="Arial" w:cs="Arial"/>
                <w:spacing w:val="-3"/>
                <w:sz w:val="16"/>
                <w:szCs w:val="16"/>
              </w:rPr>
              <w:t>CCL-CMCT-CIEE</w:t>
            </w:r>
          </w:p>
        </w:tc>
        <w:tc>
          <w:tcPr>
            <w:tcW w:w="7591" w:type="dxa"/>
            <w:gridSpan w:val="2"/>
            <w:tcBorders>
              <w:top w:val="single" w:sz="4" w:space="0" w:color="000000"/>
              <w:left w:val="single" w:sz="4" w:space="0" w:color="auto"/>
              <w:bottom w:val="single" w:sz="4" w:space="0" w:color="000000"/>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Est.EC.2.3.1. Explica las posibilidades de financiación de las empresas diferenciando la financiación externa e interna, a corto y a largo plazo, así como el coste de cada una y las implicaciones en la marcha de la empresa.</w:t>
            </w:r>
          </w:p>
        </w:tc>
      </w:tr>
      <w:tr w:rsidR="00985C27" w:rsidRPr="00D1778A" w:rsidTr="00926199">
        <w:trPr>
          <w:trHeight w:val="463"/>
        </w:trPr>
        <w:tc>
          <w:tcPr>
            <w:tcW w:w="5508" w:type="dxa"/>
            <w:tcBorders>
              <w:top w:val="single" w:sz="4" w:space="0" w:color="000000"/>
              <w:left w:val="single" w:sz="4" w:space="0" w:color="000000"/>
              <w:bottom w:val="single" w:sz="4" w:space="0" w:color="000000"/>
            </w:tcBorders>
          </w:tcPr>
          <w:p w:rsidR="00985C27" w:rsidRPr="00D1778A" w:rsidRDefault="00985C27" w:rsidP="00926199">
            <w:pPr>
              <w:pStyle w:val="ListParagraph"/>
              <w:autoSpaceDE w:val="0"/>
              <w:spacing w:before="60" w:after="60"/>
              <w:ind w:left="57"/>
              <w:jc w:val="both"/>
              <w:rPr>
                <w:rFonts w:ascii="Arial" w:hAnsi="Arial" w:cs="Arial"/>
                <w:sz w:val="16"/>
                <w:szCs w:val="16"/>
              </w:rPr>
            </w:pPr>
            <w:r w:rsidRPr="00D1778A">
              <w:rPr>
                <w:rFonts w:ascii="Arial" w:hAnsi="Arial" w:cs="Arial"/>
                <w:sz w:val="16"/>
                <w:szCs w:val="16"/>
              </w:rPr>
              <w:t>Crit.EC.2.4. Determinar para un caso sencillo la estructura de ingresos y costes de una empresa, calculando su beneficio.</w:t>
            </w:r>
          </w:p>
        </w:tc>
        <w:tc>
          <w:tcPr>
            <w:tcW w:w="1620" w:type="dxa"/>
            <w:tcBorders>
              <w:top w:val="single" w:sz="4" w:space="0" w:color="000000"/>
              <w:left w:val="single" w:sz="4" w:space="0" w:color="000000"/>
              <w:bottom w:val="single" w:sz="4" w:space="0" w:color="000000"/>
              <w:right w:val="single" w:sz="4" w:space="0" w:color="auto"/>
            </w:tcBorders>
            <w:vAlign w:val="center"/>
          </w:tcPr>
          <w:p w:rsidR="00985C27" w:rsidRPr="00D1778A" w:rsidRDefault="00985C27" w:rsidP="00926199">
            <w:pPr>
              <w:pStyle w:val="ListParagraph"/>
              <w:widowControl w:val="0"/>
              <w:autoSpaceDE w:val="0"/>
              <w:spacing w:before="60" w:after="60"/>
              <w:ind w:left="57"/>
              <w:jc w:val="center"/>
              <w:rPr>
                <w:rFonts w:ascii="Arial" w:hAnsi="Arial" w:cs="Arial"/>
                <w:spacing w:val="-3"/>
                <w:sz w:val="16"/>
                <w:szCs w:val="16"/>
                <w:u w:val="single"/>
              </w:rPr>
            </w:pPr>
            <w:r w:rsidRPr="00D1778A">
              <w:rPr>
                <w:rFonts w:ascii="Arial" w:hAnsi="Arial" w:cs="Arial"/>
                <w:spacing w:val="-3"/>
                <w:sz w:val="16"/>
                <w:szCs w:val="16"/>
              </w:rPr>
              <w:t>CMCT-CD-CAA</w:t>
            </w:r>
          </w:p>
        </w:tc>
        <w:tc>
          <w:tcPr>
            <w:tcW w:w="7591" w:type="dxa"/>
            <w:gridSpan w:val="2"/>
            <w:tcBorders>
              <w:top w:val="single" w:sz="4" w:space="0" w:color="000000"/>
              <w:left w:val="single" w:sz="4" w:space="0" w:color="auto"/>
              <w:bottom w:val="single" w:sz="4" w:space="0" w:color="000000"/>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Est.EC.2.4.1. Diferencia los ingresos y costes generales de una empresa e identifica su beneficio o pérdida, aplicando razonamientos matemáticos para la interpretación de resultados.</w:t>
            </w:r>
          </w:p>
        </w:tc>
      </w:tr>
      <w:tr w:rsidR="00985C27" w:rsidRPr="00D1778A" w:rsidTr="00926199">
        <w:trPr>
          <w:trHeight w:val="415"/>
        </w:trPr>
        <w:tc>
          <w:tcPr>
            <w:tcW w:w="5508" w:type="dxa"/>
            <w:vMerge w:val="restart"/>
            <w:tcBorders>
              <w:top w:val="single" w:sz="4" w:space="0" w:color="000000"/>
              <w:left w:val="single" w:sz="4" w:space="0" w:color="000000"/>
              <w:bottom w:val="single" w:sz="4" w:space="0" w:color="000000"/>
            </w:tcBorders>
          </w:tcPr>
          <w:p w:rsidR="00985C27" w:rsidRPr="00D1778A" w:rsidRDefault="00985C27" w:rsidP="00926199">
            <w:pPr>
              <w:pStyle w:val="ListParagraph"/>
              <w:autoSpaceDE w:val="0"/>
              <w:spacing w:before="60" w:after="60"/>
              <w:ind w:left="57"/>
              <w:jc w:val="both"/>
              <w:rPr>
                <w:rFonts w:ascii="Arial" w:hAnsi="Arial" w:cs="Arial"/>
                <w:sz w:val="16"/>
                <w:szCs w:val="16"/>
              </w:rPr>
            </w:pPr>
            <w:r w:rsidRPr="00D1778A">
              <w:rPr>
                <w:rFonts w:ascii="Arial" w:hAnsi="Arial" w:cs="Arial"/>
                <w:sz w:val="16"/>
                <w:szCs w:val="16"/>
              </w:rPr>
              <w:t>Crit.EC.2.5. Diferenciar los impuestos que afectan a las empresas y la importancia del cumplimiento de las obligaciones fiscales</w:t>
            </w:r>
          </w:p>
          <w:p w:rsidR="00985C27" w:rsidRPr="00D1778A" w:rsidRDefault="00985C27" w:rsidP="00926199">
            <w:pPr>
              <w:pStyle w:val="ListParagraph"/>
              <w:autoSpaceDE w:val="0"/>
              <w:spacing w:before="60" w:after="60"/>
              <w:ind w:left="57"/>
              <w:jc w:val="both"/>
              <w:rPr>
                <w:rFonts w:ascii="Arial" w:hAnsi="Arial" w:cs="Arial"/>
                <w:sz w:val="16"/>
                <w:szCs w:val="16"/>
              </w:rPr>
            </w:pPr>
          </w:p>
        </w:tc>
        <w:tc>
          <w:tcPr>
            <w:tcW w:w="1620" w:type="dxa"/>
            <w:vMerge w:val="restart"/>
            <w:tcBorders>
              <w:top w:val="single" w:sz="4" w:space="0" w:color="000000"/>
              <w:left w:val="single" w:sz="4" w:space="0" w:color="000000"/>
              <w:bottom w:val="single" w:sz="4" w:space="0" w:color="000000"/>
              <w:right w:val="single" w:sz="4" w:space="0" w:color="auto"/>
            </w:tcBorders>
            <w:vAlign w:val="center"/>
          </w:tcPr>
          <w:p w:rsidR="00985C27" w:rsidRPr="00D1778A" w:rsidRDefault="00985C27" w:rsidP="00926199">
            <w:pPr>
              <w:pStyle w:val="ListParagraph"/>
              <w:widowControl w:val="0"/>
              <w:autoSpaceDE w:val="0"/>
              <w:spacing w:before="60" w:after="60"/>
              <w:ind w:left="57"/>
              <w:jc w:val="center"/>
              <w:rPr>
                <w:rFonts w:ascii="Arial" w:hAnsi="Arial" w:cs="Arial"/>
                <w:spacing w:val="-3"/>
                <w:sz w:val="16"/>
                <w:szCs w:val="16"/>
                <w:u w:val="single"/>
              </w:rPr>
            </w:pPr>
            <w:r w:rsidRPr="00D1778A">
              <w:rPr>
                <w:rFonts w:ascii="Arial" w:hAnsi="Arial" w:cs="Arial"/>
                <w:spacing w:val="-3"/>
                <w:sz w:val="16"/>
                <w:szCs w:val="16"/>
              </w:rPr>
              <w:t>CCL-CMCT-CSC</w:t>
            </w:r>
          </w:p>
        </w:tc>
        <w:tc>
          <w:tcPr>
            <w:tcW w:w="7591" w:type="dxa"/>
            <w:gridSpan w:val="2"/>
            <w:tcBorders>
              <w:top w:val="single" w:sz="4" w:space="0" w:color="000000"/>
              <w:left w:val="single" w:sz="4" w:space="0" w:color="auto"/>
              <w:bottom w:val="single" w:sz="4" w:space="0" w:color="000000"/>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Est.EC.2.5.1. Identifica las obligaciones fiscales de las empresas según la actividad señalando el funcionamiento básico de los impuestos y las principales diferencias entre ellos.</w:t>
            </w:r>
          </w:p>
        </w:tc>
      </w:tr>
      <w:tr w:rsidR="00985C27" w:rsidRPr="00D1778A" w:rsidTr="00926199">
        <w:trPr>
          <w:trHeight w:val="196"/>
        </w:trPr>
        <w:tc>
          <w:tcPr>
            <w:tcW w:w="5508" w:type="dxa"/>
            <w:vMerge/>
            <w:tcBorders>
              <w:top w:val="single" w:sz="4" w:space="0" w:color="000000"/>
              <w:left w:val="single" w:sz="4" w:space="0" w:color="000000"/>
              <w:bottom w:val="single" w:sz="4" w:space="0" w:color="000000"/>
            </w:tcBorders>
          </w:tcPr>
          <w:p w:rsidR="00985C27" w:rsidRPr="00D1778A" w:rsidRDefault="00985C27" w:rsidP="00926199">
            <w:pPr>
              <w:pStyle w:val="ListParagraph"/>
              <w:autoSpaceDE w:val="0"/>
              <w:snapToGrid w:val="0"/>
              <w:spacing w:before="60" w:after="60"/>
              <w:ind w:left="57"/>
              <w:jc w:val="both"/>
              <w:rPr>
                <w:rFonts w:ascii="Arial" w:hAnsi="Arial" w:cs="Arial"/>
                <w:sz w:val="16"/>
                <w:szCs w:val="16"/>
              </w:rPr>
            </w:pPr>
          </w:p>
        </w:tc>
        <w:tc>
          <w:tcPr>
            <w:tcW w:w="1620" w:type="dxa"/>
            <w:vMerge/>
            <w:tcBorders>
              <w:top w:val="single" w:sz="4" w:space="0" w:color="000000"/>
              <w:left w:val="single" w:sz="4" w:space="0" w:color="000000"/>
              <w:bottom w:val="single" w:sz="4" w:space="0" w:color="000000"/>
              <w:right w:val="single" w:sz="4" w:space="0" w:color="auto"/>
            </w:tcBorders>
          </w:tcPr>
          <w:p w:rsidR="00985C27" w:rsidRPr="00D1778A" w:rsidRDefault="00985C27" w:rsidP="00926199">
            <w:pPr>
              <w:pStyle w:val="ListParagraph"/>
              <w:widowControl w:val="0"/>
              <w:autoSpaceDE w:val="0"/>
              <w:snapToGrid w:val="0"/>
              <w:spacing w:before="60" w:after="60"/>
              <w:ind w:left="57"/>
              <w:jc w:val="center"/>
              <w:rPr>
                <w:rFonts w:ascii="Arial" w:hAnsi="Arial" w:cs="Arial"/>
                <w:spacing w:val="-3"/>
                <w:sz w:val="16"/>
                <w:szCs w:val="16"/>
              </w:rPr>
            </w:pPr>
          </w:p>
        </w:tc>
        <w:tc>
          <w:tcPr>
            <w:tcW w:w="7591" w:type="dxa"/>
            <w:gridSpan w:val="2"/>
            <w:tcBorders>
              <w:top w:val="single" w:sz="4" w:space="0" w:color="000000"/>
              <w:left w:val="single" w:sz="4" w:space="0" w:color="auto"/>
              <w:bottom w:val="single" w:sz="4" w:space="0" w:color="auto"/>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 xml:space="preserve"> Est.EC.2.5.2. Valora la aportación que supone la carga impositiva a los presupuestos públicos.</w:t>
            </w:r>
          </w:p>
        </w:tc>
      </w:tr>
    </w:tbl>
    <w:p w:rsidR="00985C27" w:rsidRPr="00D1778A" w:rsidRDefault="00985C27" w:rsidP="004E212C">
      <w:r w:rsidRPr="00D1778A">
        <w:br w:type="page"/>
      </w:r>
    </w:p>
    <w:tbl>
      <w:tblPr>
        <w:tblW w:w="0" w:type="auto"/>
        <w:tblInd w:w="-10" w:type="dxa"/>
        <w:tblLayout w:type="fixed"/>
        <w:tblLook w:val="0000"/>
      </w:tblPr>
      <w:tblGrid>
        <w:gridCol w:w="5508"/>
        <w:gridCol w:w="1620"/>
        <w:gridCol w:w="6060"/>
        <w:gridCol w:w="1531"/>
      </w:tblGrid>
      <w:tr w:rsidR="00985C27" w:rsidRPr="00D1778A" w:rsidTr="00926199">
        <w:trPr>
          <w:trHeight w:val="178"/>
        </w:trPr>
        <w:tc>
          <w:tcPr>
            <w:tcW w:w="13188" w:type="dxa"/>
            <w:gridSpan w:val="3"/>
            <w:tcBorders>
              <w:top w:val="single" w:sz="4" w:space="0" w:color="000000"/>
              <w:left w:val="single" w:sz="4" w:space="0" w:color="000000"/>
              <w:bottom w:val="single" w:sz="4" w:space="0" w:color="000000"/>
            </w:tcBorders>
            <w:vAlign w:val="center"/>
          </w:tcPr>
          <w:p w:rsidR="00985C27" w:rsidRPr="00D1778A" w:rsidRDefault="00985C27" w:rsidP="00926199">
            <w:pPr>
              <w:spacing w:before="60" w:after="60"/>
              <w:ind w:left="57"/>
              <w:jc w:val="center"/>
              <w:rPr>
                <w:rFonts w:ascii="Arial" w:hAnsi="Arial" w:cs="Arial"/>
                <w:b/>
                <w:sz w:val="16"/>
                <w:szCs w:val="16"/>
              </w:rPr>
            </w:pPr>
            <w:r w:rsidRPr="00D1778A">
              <w:rPr>
                <w:rFonts w:ascii="Arial" w:hAnsi="Arial" w:cs="Arial"/>
                <w:b/>
                <w:sz w:val="16"/>
                <w:szCs w:val="16"/>
              </w:rPr>
              <w:t>ECONOMÍA</w:t>
            </w:r>
          </w:p>
        </w:tc>
        <w:tc>
          <w:tcPr>
            <w:tcW w:w="1531" w:type="dxa"/>
            <w:tcBorders>
              <w:top w:val="single" w:sz="4" w:space="0" w:color="000000"/>
              <w:left w:val="single" w:sz="4" w:space="0" w:color="000000"/>
              <w:bottom w:val="single" w:sz="4" w:space="0" w:color="000000"/>
              <w:right w:val="single" w:sz="4" w:space="0" w:color="000000"/>
            </w:tcBorders>
            <w:vAlign w:val="center"/>
          </w:tcPr>
          <w:p w:rsidR="00985C27" w:rsidRPr="00D1778A" w:rsidRDefault="00985C27" w:rsidP="00926199">
            <w:pPr>
              <w:spacing w:before="60" w:after="60"/>
              <w:ind w:left="57"/>
              <w:jc w:val="center"/>
            </w:pPr>
            <w:r w:rsidRPr="00D1778A">
              <w:rPr>
                <w:rFonts w:ascii="Arial" w:hAnsi="Arial" w:cs="Arial"/>
                <w:b/>
                <w:sz w:val="16"/>
                <w:szCs w:val="16"/>
              </w:rPr>
              <w:t xml:space="preserve">Curso: 4.º </w:t>
            </w:r>
          </w:p>
        </w:tc>
      </w:tr>
      <w:tr w:rsidR="00985C27" w:rsidRPr="00D1778A" w:rsidTr="00926199">
        <w:trPr>
          <w:trHeight w:val="174"/>
        </w:trPr>
        <w:tc>
          <w:tcPr>
            <w:tcW w:w="14719" w:type="dxa"/>
            <w:gridSpan w:val="4"/>
            <w:tcBorders>
              <w:top w:val="single" w:sz="4" w:space="0" w:color="000000"/>
              <w:left w:val="single" w:sz="4" w:space="0" w:color="000000"/>
              <w:bottom w:val="single" w:sz="4" w:space="0" w:color="000000"/>
              <w:right w:val="single" w:sz="4" w:space="0" w:color="000000"/>
            </w:tcBorders>
          </w:tcPr>
          <w:p w:rsidR="00985C27" w:rsidRPr="00D1778A" w:rsidRDefault="00985C27" w:rsidP="00926199">
            <w:pPr>
              <w:spacing w:before="60" w:after="60"/>
              <w:ind w:left="57"/>
              <w:jc w:val="both"/>
            </w:pPr>
            <w:r w:rsidRPr="00D1778A">
              <w:rPr>
                <w:rFonts w:ascii="Arial" w:hAnsi="Arial" w:cs="Arial"/>
                <w:b/>
                <w:sz w:val="16"/>
                <w:szCs w:val="16"/>
              </w:rPr>
              <w:t xml:space="preserve">BLOQUE 3: </w:t>
            </w:r>
            <w:r w:rsidRPr="00D1778A">
              <w:rPr>
                <w:rFonts w:ascii="Arial" w:hAnsi="Arial" w:cs="Arial"/>
                <w:sz w:val="16"/>
                <w:szCs w:val="16"/>
              </w:rPr>
              <w:t>Economía personal</w:t>
            </w:r>
          </w:p>
        </w:tc>
      </w:tr>
      <w:tr w:rsidR="00985C27" w:rsidRPr="00D1778A" w:rsidTr="00926199">
        <w:trPr>
          <w:trHeight w:val="561"/>
        </w:trPr>
        <w:tc>
          <w:tcPr>
            <w:tcW w:w="14719" w:type="dxa"/>
            <w:gridSpan w:val="4"/>
            <w:tcBorders>
              <w:top w:val="single" w:sz="4" w:space="0" w:color="000000"/>
              <w:left w:val="single" w:sz="4" w:space="0" w:color="000000"/>
              <w:bottom w:val="single" w:sz="4" w:space="0" w:color="000000"/>
              <w:right w:val="single" w:sz="4" w:space="0" w:color="000000"/>
            </w:tcBorders>
          </w:tcPr>
          <w:p w:rsidR="00985C27" w:rsidRPr="00D1778A" w:rsidRDefault="00985C27" w:rsidP="00926199">
            <w:pPr>
              <w:spacing w:before="60" w:after="60"/>
              <w:ind w:left="57"/>
              <w:jc w:val="both"/>
            </w:pPr>
            <w:r w:rsidRPr="00D1778A">
              <w:rPr>
                <w:rFonts w:ascii="Arial" w:hAnsi="Arial" w:cs="Arial"/>
                <w:b/>
                <w:caps/>
                <w:sz w:val="16"/>
                <w:szCs w:val="16"/>
              </w:rPr>
              <w:t>Contenidos</w:t>
            </w:r>
            <w:r w:rsidRPr="00D1778A">
              <w:rPr>
                <w:rFonts w:ascii="Arial" w:hAnsi="Arial" w:cs="Arial"/>
                <w:b/>
                <w:sz w:val="16"/>
                <w:szCs w:val="16"/>
              </w:rPr>
              <w:t>:</w:t>
            </w:r>
            <w:r w:rsidRPr="00D1778A">
              <w:rPr>
                <w:rFonts w:ascii="Arial" w:hAnsi="Arial" w:cs="Arial"/>
                <w:sz w:val="16"/>
                <w:szCs w:val="16"/>
              </w:rPr>
              <w:t xml:space="preserve"> Ingresos y gastos. Identificación y control. Gestión del presupuesto. Objetivos y prioridades. Ahorro y endeudamiento. Los planes de pensiones. Riesgo y diversificación. Planificación para el futuro. Necesidades económicas en las etapas de la vida. El dinero. Relaciones bancarias. La primera cuenta bancaria. Información. Tarjetas de débito y crédito. Implicaciones de los contratos financieros. Derechos y responsabilidades de los consumidores en el mercado financiero. El seguro como medio para la cobertura de riesgos. Tipología de seguros.</w:t>
            </w:r>
          </w:p>
        </w:tc>
      </w:tr>
      <w:tr w:rsidR="00985C27" w:rsidRPr="00D1778A" w:rsidTr="00926199">
        <w:tc>
          <w:tcPr>
            <w:tcW w:w="5508" w:type="dxa"/>
            <w:tcBorders>
              <w:top w:val="single" w:sz="4" w:space="0" w:color="000000"/>
              <w:left w:val="single" w:sz="4" w:space="0" w:color="000000"/>
              <w:bottom w:val="single" w:sz="4" w:space="0" w:color="000000"/>
            </w:tcBorders>
            <w:vAlign w:val="center"/>
          </w:tcPr>
          <w:p w:rsidR="00985C27" w:rsidRPr="00D1778A" w:rsidRDefault="00985C27" w:rsidP="00B97989">
            <w:pPr>
              <w:spacing w:before="60" w:after="60"/>
              <w:ind w:left="57"/>
              <w:jc w:val="center"/>
              <w:rPr>
                <w:rFonts w:ascii="Arial" w:hAnsi="Arial" w:cs="Arial"/>
                <w:b/>
                <w:sz w:val="16"/>
                <w:szCs w:val="16"/>
              </w:rPr>
            </w:pPr>
            <w:r w:rsidRPr="00D1778A">
              <w:rPr>
                <w:rFonts w:ascii="Arial" w:hAnsi="Arial" w:cs="Arial"/>
                <w:b/>
                <w:sz w:val="16"/>
                <w:szCs w:val="16"/>
              </w:rPr>
              <w:t>CRITERIOS DE EVALUACIÓN</w:t>
            </w:r>
          </w:p>
        </w:tc>
        <w:tc>
          <w:tcPr>
            <w:tcW w:w="1620" w:type="dxa"/>
            <w:tcBorders>
              <w:top w:val="single" w:sz="4" w:space="0" w:color="000000"/>
              <w:left w:val="single" w:sz="4" w:space="0" w:color="000000"/>
              <w:bottom w:val="single" w:sz="4" w:space="0" w:color="000000"/>
              <w:right w:val="single" w:sz="4" w:space="0" w:color="auto"/>
            </w:tcBorders>
            <w:vAlign w:val="center"/>
          </w:tcPr>
          <w:p w:rsidR="00985C27" w:rsidRPr="00D1778A" w:rsidRDefault="00985C27" w:rsidP="00B97989">
            <w:pPr>
              <w:spacing w:before="60" w:after="60"/>
              <w:ind w:left="57"/>
              <w:jc w:val="center"/>
              <w:rPr>
                <w:rFonts w:ascii="Arial" w:hAnsi="Arial" w:cs="Arial"/>
                <w:b/>
                <w:sz w:val="16"/>
                <w:szCs w:val="16"/>
              </w:rPr>
            </w:pPr>
            <w:r w:rsidRPr="00D1778A">
              <w:rPr>
                <w:rFonts w:ascii="Arial" w:hAnsi="Arial" w:cs="Arial"/>
                <w:b/>
                <w:sz w:val="16"/>
                <w:szCs w:val="16"/>
              </w:rPr>
              <w:t>COMPETENCIAS CLAVE</w:t>
            </w:r>
          </w:p>
        </w:tc>
        <w:tc>
          <w:tcPr>
            <w:tcW w:w="7591" w:type="dxa"/>
            <w:gridSpan w:val="2"/>
            <w:tcBorders>
              <w:top w:val="single" w:sz="4" w:space="0" w:color="auto"/>
              <w:left w:val="single" w:sz="4" w:space="0" w:color="auto"/>
              <w:bottom w:val="single" w:sz="4" w:space="0" w:color="000000"/>
              <w:right w:val="single" w:sz="4" w:space="0" w:color="auto"/>
            </w:tcBorders>
            <w:vAlign w:val="center"/>
          </w:tcPr>
          <w:p w:rsidR="00985C27" w:rsidRPr="00D1778A" w:rsidRDefault="00985C27" w:rsidP="00B97989">
            <w:pPr>
              <w:spacing w:before="60" w:after="60"/>
              <w:ind w:left="57"/>
              <w:jc w:val="center"/>
              <w:rPr>
                <w:rFonts w:ascii="Arial" w:hAnsi="Arial" w:cs="Arial"/>
                <w:b/>
                <w:sz w:val="16"/>
                <w:szCs w:val="16"/>
              </w:rPr>
            </w:pPr>
            <w:r w:rsidRPr="00D1778A">
              <w:rPr>
                <w:rFonts w:ascii="Arial" w:hAnsi="Arial" w:cs="Arial"/>
                <w:b/>
                <w:sz w:val="16"/>
                <w:szCs w:val="16"/>
              </w:rPr>
              <w:t>ESTÁNDARES DE APRENDIZAJE EVALUABLES</w:t>
            </w:r>
          </w:p>
        </w:tc>
      </w:tr>
      <w:tr w:rsidR="00985C27" w:rsidRPr="00D1778A" w:rsidTr="00926199">
        <w:trPr>
          <w:trHeight w:val="643"/>
        </w:trPr>
        <w:tc>
          <w:tcPr>
            <w:tcW w:w="5508" w:type="dxa"/>
            <w:tcBorders>
              <w:top w:val="single" w:sz="4" w:space="0" w:color="000000"/>
              <w:left w:val="single" w:sz="4" w:space="0" w:color="000000"/>
              <w:bottom w:val="single" w:sz="4" w:space="0" w:color="000000"/>
            </w:tcBorders>
          </w:tcPr>
          <w:p w:rsidR="00985C27" w:rsidRPr="00D1778A" w:rsidRDefault="00985C27" w:rsidP="00926199">
            <w:pPr>
              <w:pStyle w:val="ListParagraph"/>
              <w:autoSpaceDE w:val="0"/>
              <w:spacing w:before="60" w:after="60"/>
              <w:ind w:left="57"/>
              <w:jc w:val="both"/>
              <w:rPr>
                <w:rFonts w:ascii="Arial" w:hAnsi="Arial" w:cs="Arial"/>
                <w:sz w:val="16"/>
                <w:szCs w:val="16"/>
              </w:rPr>
            </w:pPr>
            <w:r w:rsidRPr="00D1778A">
              <w:rPr>
                <w:rFonts w:ascii="Arial" w:hAnsi="Arial" w:cs="Arial"/>
                <w:sz w:val="16"/>
                <w:szCs w:val="16"/>
              </w:rPr>
              <w:t>Crit.EC.3.1. Realizar un presupuesto personal distinguiendo entre los diferentes tipos de ingresos y gastos, controlar su grado de cumplimiento y las posibles necesidades de adaptación.</w:t>
            </w:r>
          </w:p>
        </w:tc>
        <w:tc>
          <w:tcPr>
            <w:tcW w:w="1620" w:type="dxa"/>
            <w:tcBorders>
              <w:top w:val="single" w:sz="4" w:space="0" w:color="000000"/>
              <w:left w:val="single" w:sz="4" w:space="0" w:color="000000"/>
              <w:bottom w:val="single" w:sz="4" w:space="0" w:color="000000"/>
              <w:right w:val="single" w:sz="4" w:space="0" w:color="auto"/>
            </w:tcBorders>
            <w:vAlign w:val="center"/>
          </w:tcPr>
          <w:p w:rsidR="00985C27" w:rsidRPr="00D1778A" w:rsidRDefault="00985C27" w:rsidP="00926199">
            <w:pPr>
              <w:pStyle w:val="ListParagraph"/>
              <w:widowControl w:val="0"/>
              <w:autoSpaceDE w:val="0"/>
              <w:spacing w:before="60" w:after="60"/>
              <w:ind w:left="57"/>
              <w:jc w:val="center"/>
              <w:rPr>
                <w:rFonts w:ascii="Arial" w:hAnsi="Arial" w:cs="Arial"/>
                <w:spacing w:val="-3"/>
                <w:sz w:val="16"/>
                <w:szCs w:val="16"/>
                <w:u w:val="single"/>
              </w:rPr>
            </w:pPr>
            <w:r w:rsidRPr="00D1778A">
              <w:rPr>
                <w:rFonts w:ascii="Arial" w:hAnsi="Arial" w:cs="Arial"/>
                <w:sz w:val="16"/>
                <w:szCs w:val="16"/>
              </w:rPr>
              <w:t>CMCT-CD-CIEE</w:t>
            </w:r>
          </w:p>
        </w:tc>
        <w:tc>
          <w:tcPr>
            <w:tcW w:w="7591" w:type="dxa"/>
            <w:gridSpan w:val="2"/>
            <w:tcBorders>
              <w:top w:val="single" w:sz="4" w:space="0" w:color="000000"/>
              <w:left w:val="single" w:sz="4" w:space="0" w:color="auto"/>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Est.EC.3.1.1. Elabora y realiza, con herramientas informáticas, un seguimiento a un presupuesto o plan financiero personalizado, identificando cada uno de los ingresos y gastos. Maneja gráficos de análisis que le permiten comparar una realidad personalizada con las previsiones establecidas</w:t>
            </w:r>
          </w:p>
        </w:tc>
      </w:tr>
      <w:tr w:rsidR="00985C27" w:rsidRPr="00D1778A" w:rsidTr="00926199">
        <w:tc>
          <w:tcPr>
            <w:tcW w:w="5508" w:type="dxa"/>
            <w:tcBorders>
              <w:top w:val="single" w:sz="4" w:space="0" w:color="000000"/>
              <w:left w:val="single" w:sz="4" w:space="0" w:color="000000"/>
              <w:bottom w:val="single" w:sz="4" w:space="0" w:color="000000"/>
            </w:tcBorders>
          </w:tcPr>
          <w:p w:rsidR="00985C27" w:rsidRPr="00D1778A" w:rsidRDefault="00985C27" w:rsidP="00926199">
            <w:pPr>
              <w:pStyle w:val="ListParagraph"/>
              <w:autoSpaceDE w:val="0"/>
              <w:spacing w:before="60" w:after="60"/>
              <w:ind w:left="57"/>
              <w:jc w:val="both"/>
              <w:rPr>
                <w:rFonts w:ascii="Arial" w:hAnsi="Arial" w:cs="Arial"/>
                <w:sz w:val="16"/>
                <w:szCs w:val="16"/>
              </w:rPr>
            </w:pPr>
            <w:r w:rsidRPr="00D1778A">
              <w:rPr>
                <w:rFonts w:ascii="Arial" w:hAnsi="Arial" w:cs="Arial"/>
                <w:sz w:val="16"/>
                <w:szCs w:val="16"/>
              </w:rPr>
              <w:t>Crit.EC.3.2. Decidir con racionalidad ante las alternativas económicas de la vida personal</w:t>
            </w:r>
            <w:r>
              <w:rPr>
                <w:rFonts w:ascii="Arial" w:hAnsi="Arial" w:cs="Arial"/>
                <w:sz w:val="16"/>
                <w:szCs w:val="16"/>
              </w:rPr>
              <w:t xml:space="preserve">, </w:t>
            </w:r>
            <w:r w:rsidRPr="00D1778A">
              <w:rPr>
                <w:rFonts w:ascii="Arial" w:hAnsi="Arial" w:cs="Arial"/>
                <w:sz w:val="16"/>
                <w:szCs w:val="16"/>
              </w:rPr>
              <w:t xml:space="preserve"> relacionando estas con el bienestar propio y social.</w:t>
            </w:r>
          </w:p>
          <w:p w:rsidR="00985C27" w:rsidRPr="00D1778A" w:rsidRDefault="00985C27" w:rsidP="00926199">
            <w:pPr>
              <w:pStyle w:val="ListParagraph"/>
              <w:widowControl w:val="0"/>
              <w:autoSpaceDE w:val="0"/>
              <w:spacing w:before="60" w:after="60"/>
              <w:ind w:left="57"/>
              <w:jc w:val="both"/>
              <w:rPr>
                <w:rFonts w:ascii="Arial" w:hAnsi="Arial" w:cs="Arial"/>
                <w:sz w:val="16"/>
                <w:szCs w:val="16"/>
              </w:rPr>
            </w:pPr>
          </w:p>
        </w:tc>
        <w:tc>
          <w:tcPr>
            <w:tcW w:w="1620" w:type="dxa"/>
            <w:tcBorders>
              <w:top w:val="single" w:sz="4" w:space="0" w:color="000000"/>
              <w:left w:val="single" w:sz="4" w:space="0" w:color="000000"/>
              <w:bottom w:val="single" w:sz="4" w:space="0" w:color="000000"/>
              <w:right w:val="single" w:sz="4" w:space="0" w:color="auto"/>
            </w:tcBorders>
            <w:vAlign w:val="center"/>
          </w:tcPr>
          <w:p w:rsidR="00985C27" w:rsidRPr="00D1778A" w:rsidRDefault="00985C27" w:rsidP="00926199">
            <w:pPr>
              <w:pStyle w:val="ListParagraph"/>
              <w:widowControl w:val="0"/>
              <w:autoSpaceDE w:val="0"/>
              <w:spacing w:before="60" w:after="60"/>
              <w:ind w:left="57"/>
              <w:jc w:val="center"/>
              <w:rPr>
                <w:rFonts w:ascii="Arial" w:hAnsi="Arial" w:cs="Arial"/>
                <w:sz w:val="16"/>
                <w:szCs w:val="16"/>
              </w:rPr>
            </w:pPr>
            <w:r w:rsidRPr="00D1778A">
              <w:rPr>
                <w:rFonts w:ascii="Arial" w:hAnsi="Arial" w:cs="Arial"/>
                <w:sz w:val="16"/>
                <w:szCs w:val="16"/>
              </w:rPr>
              <w:t>CAA-CSC-CIEE</w:t>
            </w:r>
          </w:p>
        </w:tc>
        <w:tc>
          <w:tcPr>
            <w:tcW w:w="7591" w:type="dxa"/>
            <w:gridSpan w:val="2"/>
            <w:tcBorders>
              <w:top w:val="single" w:sz="4" w:space="0" w:color="000000"/>
              <w:left w:val="single" w:sz="4" w:space="0" w:color="auto"/>
              <w:bottom w:val="single" w:sz="4" w:space="0" w:color="000000"/>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Est.EC.3.2.1. Comprende las necesidades de planificación y de manejo de los asuntos financieros a lo largo de la vida. Dicha planificación se vincula a la previsión realizada en cada una de las etapas de acuerdo con las decisiones tomadas y la marcha de la actividad económica nacional.</w:t>
            </w:r>
          </w:p>
        </w:tc>
      </w:tr>
      <w:tr w:rsidR="00985C27" w:rsidRPr="00D1778A" w:rsidTr="00926199">
        <w:trPr>
          <w:trHeight w:val="255"/>
        </w:trPr>
        <w:tc>
          <w:tcPr>
            <w:tcW w:w="5508" w:type="dxa"/>
            <w:vMerge w:val="restart"/>
            <w:tcBorders>
              <w:top w:val="single" w:sz="4" w:space="0" w:color="000000"/>
              <w:left w:val="single" w:sz="4" w:space="0" w:color="000000"/>
              <w:bottom w:val="single" w:sz="4" w:space="0" w:color="000000"/>
            </w:tcBorders>
          </w:tcPr>
          <w:p w:rsidR="00985C27" w:rsidRPr="00D1778A" w:rsidRDefault="00985C27" w:rsidP="00926199">
            <w:pPr>
              <w:pStyle w:val="ListParagraph"/>
              <w:autoSpaceDE w:val="0"/>
              <w:spacing w:before="60" w:after="60"/>
              <w:ind w:left="57"/>
              <w:jc w:val="both"/>
              <w:rPr>
                <w:rFonts w:ascii="Arial" w:hAnsi="Arial" w:cs="Arial"/>
                <w:sz w:val="16"/>
                <w:szCs w:val="16"/>
              </w:rPr>
            </w:pPr>
            <w:r w:rsidRPr="00D1778A">
              <w:rPr>
                <w:rFonts w:ascii="Arial" w:hAnsi="Arial" w:cs="Arial"/>
                <w:sz w:val="16"/>
                <w:szCs w:val="16"/>
              </w:rPr>
              <w:t>Crit.EC.3.3. Expresar una actitud positiva hacia el ahorro y emplearlo como medio para alcanzar diferentes objetivos.</w:t>
            </w:r>
          </w:p>
        </w:tc>
        <w:tc>
          <w:tcPr>
            <w:tcW w:w="1620" w:type="dxa"/>
            <w:vMerge w:val="restart"/>
            <w:tcBorders>
              <w:top w:val="single" w:sz="4" w:space="0" w:color="000000"/>
              <w:left w:val="single" w:sz="4" w:space="0" w:color="000000"/>
              <w:bottom w:val="single" w:sz="4" w:space="0" w:color="000000"/>
              <w:right w:val="single" w:sz="4" w:space="0" w:color="auto"/>
            </w:tcBorders>
            <w:vAlign w:val="center"/>
          </w:tcPr>
          <w:p w:rsidR="00985C27" w:rsidRPr="00D1778A" w:rsidRDefault="00985C27" w:rsidP="00926199">
            <w:pPr>
              <w:pStyle w:val="ListParagraph"/>
              <w:widowControl w:val="0"/>
              <w:autoSpaceDE w:val="0"/>
              <w:spacing w:before="60" w:after="60"/>
              <w:ind w:left="57"/>
              <w:jc w:val="center"/>
              <w:rPr>
                <w:rFonts w:ascii="Arial" w:hAnsi="Arial" w:cs="Arial"/>
                <w:spacing w:val="-3"/>
                <w:sz w:val="16"/>
                <w:szCs w:val="16"/>
                <w:u w:val="single"/>
              </w:rPr>
            </w:pPr>
            <w:r w:rsidRPr="00D1778A">
              <w:rPr>
                <w:rFonts w:ascii="Arial" w:hAnsi="Arial" w:cs="Arial"/>
                <w:spacing w:val="-3"/>
                <w:sz w:val="16"/>
                <w:szCs w:val="16"/>
              </w:rPr>
              <w:t>CCL-CD-CIEE</w:t>
            </w:r>
          </w:p>
        </w:tc>
        <w:tc>
          <w:tcPr>
            <w:tcW w:w="7591" w:type="dxa"/>
            <w:gridSpan w:val="2"/>
            <w:tcBorders>
              <w:top w:val="single" w:sz="4" w:space="0" w:color="000000"/>
              <w:left w:val="single" w:sz="4" w:space="0" w:color="auto"/>
              <w:bottom w:val="single" w:sz="4" w:space="0" w:color="000000"/>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Est.EC.3.3.1. Conoce y explica la relevancia del ahorro y del control del gasto.</w:t>
            </w:r>
          </w:p>
        </w:tc>
      </w:tr>
      <w:tr w:rsidR="00985C27" w:rsidRPr="00D1778A" w:rsidTr="00926199">
        <w:trPr>
          <w:trHeight w:val="290"/>
        </w:trPr>
        <w:tc>
          <w:tcPr>
            <w:tcW w:w="5508" w:type="dxa"/>
            <w:vMerge/>
            <w:tcBorders>
              <w:top w:val="single" w:sz="4" w:space="0" w:color="000000"/>
              <w:left w:val="single" w:sz="4" w:space="0" w:color="000000"/>
              <w:bottom w:val="single" w:sz="4" w:space="0" w:color="000000"/>
            </w:tcBorders>
          </w:tcPr>
          <w:p w:rsidR="00985C27" w:rsidRPr="00D1778A" w:rsidRDefault="00985C27" w:rsidP="00926199">
            <w:pPr>
              <w:pStyle w:val="ListParagraph"/>
              <w:autoSpaceDE w:val="0"/>
              <w:snapToGrid w:val="0"/>
              <w:spacing w:before="60" w:after="60"/>
              <w:ind w:left="57"/>
              <w:jc w:val="both"/>
              <w:rPr>
                <w:rFonts w:ascii="Arial" w:hAnsi="Arial" w:cs="Arial"/>
                <w:sz w:val="16"/>
                <w:szCs w:val="16"/>
              </w:rPr>
            </w:pPr>
          </w:p>
        </w:tc>
        <w:tc>
          <w:tcPr>
            <w:tcW w:w="1620" w:type="dxa"/>
            <w:vMerge/>
            <w:tcBorders>
              <w:top w:val="single" w:sz="4" w:space="0" w:color="000000"/>
              <w:left w:val="single" w:sz="4" w:space="0" w:color="000000"/>
              <w:bottom w:val="single" w:sz="4" w:space="0" w:color="000000"/>
              <w:right w:val="single" w:sz="4" w:space="0" w:color="auto"/>
            </w:tcBorders>
          </w:tcPr>
          <w:p w:rsidR="00985C27" w:rsidRPr="00D1778A" w:rsidRDefault="00985C27" w:rsidP="00926199">
            <w:pPr>
              <w:pStyle w:val="ListParagraph"/>
              <w:snapToGrid w:val="0"/>
              <w:spacing w:before="60" w:after="60"/>
              <w:ind w:left="57"/>
              <w:jc w:val="center"/>
              <w:rPr>
                <w:rFonts w:ascii="Arial" w:hAnsi="Arial" w:cs="Arial"/>
                <w:sz w:val="16"/>
                <w:szCs w:val="16"/>
              </w:rPr>
            </w:pPr>
          </w:p>
        </w:tc>
        <w:tc>
          <w:tcPr>
            <w:tcW w:w="7591" w:type="dxa"/>
            <w:gridSpan w:val="2"/>
            <w:tcBorders>
              <w:top w:val="single" w:sz="4" w:space="0" w:color="000000"/>
              <w:left w:val="single" w:sz="4" w:space="0" w:color="auto"/>
              <w:bottom w:val="single" w:sz="4" w:space="0" w:color="000000"/>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Est.EC.3.3.2. Analiza las ventajas e inconvenientes del endeudamiento</w:t>
            </w:r>
            <w:r>
              <w:rPr>
                <w:rFonts w:ascii="Arial" w:hAnsi="Arial" w:cs="Arial"/>
                <w:sz w:val="16"/>
                <w:szCs w:val="16"/>
              </w:rPr>
              <w:t>,</w:t>
            </w:r>
            <w:r w:rsidRPr="00D1778A">
              <w:rPr>
                <w:rFonts w:ascii="Arial" w:hAnsi="Arial" w:cs="Arial"/>
                <w:sz w:val="16"/>
                <w:szCs w:val="16"/>
              </w:rPr>
              <w:t xml:space="preserve"> valorando el riesgo y seleccionando la decisión más adecuada para cada momento.</w:t>
            </w:r>
          </w:p>
        </w:tc>
      </w:tr>
      <w:tr w:rsidR="00985C27" w:rsidRPr="00D1778A" w:rsidTr="00926199">
        <w:trPr>
          <w:trHeight w:val="465"/>
        </w:trPr>
        <w:tc>
          <w:tcPr>
            <w:tcW w:w="5508" w:type="dxa"/>
            <w:vMerge w:val="restart"/>
            <w:tcBorders>
              <w:top w:val="single" w:sz="4" w:space="0" w:color="000000"/>
              <w:left w:val="single" w:sz="4" w:space="0" w:color="000000"/>
              <w:bottom w:val="single" w:sz="4" w:space="0" w:color="000000"/>
            </w:tcBorders>
          </w:tcPr>
          <w:p w:rsidR="00985C27" w:rsidRPr="00D1778A" w:rsidRDefault="00985C27" w:rsidP="00926199">
            <w:pPr>
              <w:pStyle w:val="ListParagraph"/>
              <w:autoSpaceDE w:val="0"/>
              <w:spacing w:before="60" w:after="60"/>
              <w:ind w:left="57"/>
              <w:jc w:val="both"/>
              <w:rPr>
                <w:rFonts w:ascii="Arial" w:hAnsi="Arial" w:cs="Arial"/>
                <w:sz w:val="16"/>
                <w:szCs w:val="16"/>
              </w:rPr>
            </w:pPr>
            <w:r w:rsidRPr="00D1778A">
              <w:rPr>
                <w:rFonts w:ascii="Arial" w:hAnsi="Arial" w:cs="Arial"/>
                <w:sz w:val="16"/>
                <w:szCs w:val="16"/>
              </w:rPr>
              <w:t>Crit.EC.3.4. Reconocer el funcionamiento básico del dinero y diferenciar las diferentes tipos de cuentas bancarias y de tarjetas emitidas como medios de pago</w:t>
            </w:r>
            <w:r>
              <w:rPr>
                <w:rFonts w:ascii="Arial" w:hAnsi="Arial" w:cs="Arial"/>
                <w:sz w:val="16"/>
                <w:szCs w:val="16"/>
              </w:rPr>
              <w:t>,</w:t>
            </w:r>
            <w:r w:rsidRPr="00D1778A">
              <w:rPr>
                <w:rFonts w:ascii="Arial" w:hAnsi="Arial" w:cs="Arial"/>
                <w:sz w:val="16"/>
                <w:szCs w:val="16"/>
              </w:rPr>
              <w:t xml:space="preserve"> valorando la oportunidad de su uso con garantías y responsabilidad.</w:t>
            </w:r>
          </w:p>
          <w:p w:rsidR="00985C27" w:rsidRPr="00D1778A" w:rsidRDefault="00985C27" w:rsidP="00926199">
            <w:pPr>
              <w:pStyle w:val="ListParagraph"/>
              <w:widowControl w:val="0"/>
              <w:autoSpaceDE w:val="0"/>
              <w:spacing w:before="60" w:after="60"/>
              <w:ind w:left="57"/>
              <w:jc w:val="both"/>
              <w:rPr>
                <w:rFonts w:ascii="Arial" w:hAnsi="Arial" w:cs="Arial"/>
                <w:sz w:val="16"/>
                <w:szCs w:val="16"/>
              </w:rPr>
            </w:pPr>
          </w:p>
        </w:tc>
        <w:tc>
          <w:tcPr>
            <w:tcW w:w="1620" w:type="dxa"/>
            <w:vMerge w:val="restart"/>
            <w:tcBorders>
              <w:top w:val="single" w:sz="4" w:space="0" w:color="000000"/>
              <w:left w:val="single" w:sz="4" w:space="0" w:color="000000"/>
              <w:bottom w:val="single" w:sz="4" w:space="0" w:color="000000"/>
              <w:right w:val="single" w:sz="4" w:space="0" w:color="auto"/>
            </w:tcBorders>
            <w:vAlign w:val="center"/>
          </w:tcPr>
          <w:p w:rsidR="00985C27" w:rsidRPr="00D1778A" w:rsidRDefault="00985C27" w:rsidP="00926199">
            <w:pPr>
              <w:pStyle w:val="ListParagraph"/>
              <w:widowControl w:val="0"/>
              <w:autoSpaceDE w:val="0"/>
              <w:spacing w:before="60" w:after="60"/>
              <w:ind w:left="57"/>
              <w:jc w:val="center"/>
              <w:rPr>
                <w:rFonts w:ascii="Arial" w:hAnsi="Arial" w:cs="Arial"/>
                <w:spacing w:val="-3"/>
                <w:sz w:val="16"/>
                <w:szCs w:val="16"/>
                <w:u w:val="single"/>
              </w:rPr>
            </w:pPr>
            <w:r w:rsidRPr="00D1778A">
              <w:rPr>
                <w:rFonts w:ascii="Arial" w:hAnsi="Arial" w:cs="Arial"/>
                <w:spacing w:val="-3"/>
                <w:sz w:val="16"/>
                <w:szCs w:val="16"/>
              </w:rPr>
              <w:t>CCL-CD-CIEE</w:t>
            </w:r>
          </w:p>
        </w:tc>
        <w:tc>
          <w:tcPr>
            <w:tcW w:w="7591" w:type="dxa"/>
            <w:gridSpan w:val="2"/>
            <w:tcBorders>
              <w:top w:val="single" w:sz="4" w:space="0" w:color="000000"/>
              <w:left w:val="single" w:sz="4" w:space="0" w:color="auto"/>
              <w:bottom w:val="single" w:sz="4" w:space="0" w:color="000000"/>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Est.EC.3.4.1. Comprende los términos fundamentales y describe el funcionamiento en la operativa con las cuentas bancarias.</w:t>
            </w:r>
          </w:p>
        </w:tc>
      </w:tr>
      <w:tr w:rsidR="00985C27" w:rsidRPr="00D1778A" w:rsidTr="00926199">
        <w:trPr>
          <w:trHeight w:val="823"/>
        </w:trPr>
        <w:tc>
          <w:tcPr>
            <w:tcW w:w="5508" w:type="dxa"/>
            <w:vMerge/>
            <w:tcBorders>
              <w:top w:val="single" w:sz="4" w:space="0" w:color="000000"/>
              <w:left w:val="single" w:sz="4" w:space="0" w:color="000000"/>
              <w:bottom w:val="single" w:sz="4" w:space="0" w:color="000000"/>
            </w:tcBorders>
          </w:tcPr>
          <w:p w:rsidR="00985C27" w:rsidRPr="00D1778A" w:rsidRDefault="00985C27" w:rsidP="00926199">
            <w:pPr>
              <w:pStyle w:val="ListParagraph"/>
              <w:autoSpaceDE w:val="0"/>
              <w:snapToGrid w:val="0"/>
              <w:spacing w:before="60" w:after="60"/>
              <w:ind w:left="57"/>
              <w:jc w:val="both"/>
              <w:rPr>
                <w:rFonts w:ascii="Arial" w:hAnsi="Arial" w:cs="Arial"/>
                <w:sz w:val="16"/>
                <w:szCs w:val="16"/>
              </w:rPr>
            </w:pPr>
          </w:p>
        </w:tc>
        <w:tc>
          <w:tcPr>
            <w:tcW w:w="1620" w:type="dxa"/>
            <w:vMerge/>
            <w:tcBorders>
              <w:top w:val="single" w:sz="4" w:space="0" w:color="000000"/>
              <w:left w:val="single" w:sz="4" w:space="0" w:color="000000"/>
              <w:bottom w:val="single" w:sz="4" w:space="0" w:color="000000"/>
              <w:right w:val="single" w:sz="4" w:space="0" w:color="auto"/>
            </w:tcBorders>
          </w:tcPr>
          <w:p w:rsidR="00985C27" w:rsidRPr="00D1778A" w:rsidRDefault="00985C27" w:rsidP="00926199">
            <w:pPr>
              <w:pStyle w:val="ListParagraph"/>
              <w:widowControl w:val="0"/>
              <w:autoSpaceDE w:val="0"/>
              <w:snapToGrid w:val="0"/>
              <w:spacing w:before="60" w:after="60"/>
              <w:ind w:left="57"/>
              <w:jc w:val="center"/>
              <w:rPr>
                <w:rFonts w:ascii="Arial" w:hAnsi="Arial" w:cs="Arial"/>
                <w:spacing w:val="-3"/>
                <w:sz w:val="16"/>
                <w:szCs w:val="16"/>
              </w:rPr>
            </w:pPr>
          </w:p>
        </w:tc>
        <w:tc>
          <w:tcPr>
            <w:tcW w:w="7591" w:type="dxa"/>
            <w:gridSpan w:val="2"/>
            <w:tcBorders>
              <w:top w:val="single" w:sz="4" w:space="0" w:color="000000"/>
              <w:left w:val="single" w:sz="4" w:space="0" w:color="auto"/>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Est.EC.3.4.2. Valora, reconoce y comprueba la necesidad de leer detenidamente los documentos que presentan los bancos, la posibilidad de negociación de las condiciones, el procedimiento de reclamación ante las entidades financieras y la importancia de la seguridad cuando la relación se produce por internet.</w:t>
            </w:r>
          </w:p>
        </w:tc>
      </w:tr>
      <w:tr w:rsidR="00985C27" w:rsidRPr="00D1778A" w:rsidTr="00926199">
        <w:trPr>
          <w:trHeight w:val="450"/>
        </w:trPr>
        <w:tc>
          <w:tcPr>
            <w:tcW w:w="5508" w:type="dxa"/>
            <w:vMerge/>
            <w:tcBorders>
              <w:top w:val="single" w:sz="4" w:space="0" w:color="000000"/>
              <w:left w:val="single" w:sz="4" w:space="0" w:color="000000"/>
              <w:bottom w:val="single" w:sz="4" w:space="0" w:color="000000"/>
            </w:tcBorders>
          </w:tcPr>
          <w:p w:rsidR="00985C27" w:rsidRPr="00D1778A" w:rsidRDefault="00985C27" w:rsidP="00926199">
            <w:pPr>
              <w:pStyle w:val="ListParagraph"/>
              <w:autoSpaceDE w:val="0"/>
              <w:snapToGrid w:val="0"/>
              <w:spacing w:before="60" w:after="60"/>
              <w:ind w:left="57"/>
              <w:jc w:val="both"/>
              <w:rPr>
                <w:rFonts w:ascii="Arial" w:hAnsi="Arial" w:cs="Arial"/>
                <w:sz w:val="16"/>
                <w:szCs w:val="16"/>
              </w:rPr>
            </w:pPr>
          </w:p>
        </w:tc>
        <w:tc>
          <w:tcPr>
            <w:tcW w:w="1620" w:type="dxa"/>
            <w:vMerge/>
            <w:tcBorders>
              <w:top w:val="single" w:sz="4" w:space="0" w:color="000000"/>
              <w:left w:val="single" w:sz="4" w:space="0" w:color="000000"/>
              <w:bottom w:val="single" w:sz="4" w:space="0" w:color="000000"/>
              <w:right w:val="single" w:sz="4" w:space="0" w:color="auto"/>
            </w:tcBorders>
          </w:tcPr>
          <w:p w:rsidR="00985C27" w:rsidRPr="00D1778A" w:rsidRDefault="00985C27" w:rsidP="00926199">
            <w:pPr>
              <w:pStyle w:val="ListParagraph"/>
              <w:widowControl w:val="0"/>
              <w:autoSpaceDE w:val="0"/>
              <w:snapToGrid w:val="0"/>
              <w:spacing w:before="60" w:after="60"/>
              <w:ind w:left="57"/>
              <w:jc w:val="center"/>
              <w:rPr>
                <w:rFonts w:ascii="Arial" w:hAnsi="Arial" w:cs="Arial"/>
                <w:spacing w:val="-3"/>
                <w:sz w:val="16"/>
                <w:szCs w:val="16"/>
              </w:rPr>
            </w:pPr>
          </w:p>
        </w:tc>
        <w:tc>
          <w:tcPr>
            <w:tcW w:w="7591" w:type="dxa"/>
            <w:gridSpan w:val="2"/>
            <w:tcBorders>
              <w:top w:val="single" w:sz="4" w:space="0" w:color="000000"/>
              <w:left w:val="single" w:sz="4" w:space="0" w:color="auto"/>
              <w:bottom w:val="single" w:sz="4" w:space="0" w:color="000000"/>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Est.EC.3.4.3. Identifica y explica las distintas modalidades de tarjetas que existen, así como lo esencial de la seguridad cuando se opera con tarjetas.</w:t>
            </w:r>
          </w:p>
        </w:tc>
      </w:tr>
      <w:tr w:rsidR="00985C27" w:rsidRPr="00D1778A" w:rsidTr="00926199">
        <w:trPr>
          <w:trHeight w:val="450"/>
        </w:trPr>
        <w:tc>
          <w:tcPr>
            <w:tcW w:w="5508" w:type="dxa"/>
            <w:tcBorders>
              <w:top w:val="single" w:sz="4" w:space="0" w:color="000000"/>
              <w:left w:val="single" w:sz="4" w:space="0" w:color="000000"/>
              <w:bottom w:val="single" w:sz="4" w:space="0" w:color="000000"/>
            </w:tcBorders>
          </w:tcPr>
          <w:p w:rsidR="00985C27" w:rsidRPr="00D1778A" w:rsidRDefault="00985C27" w:rsidP="00926199">
            <w:pPr>
              <w:pStyle w:val="ListParagraph"/>
              <w:autoSpaceDE w:val="0"/>
              <w:spacing w:before="60" w:after="60"/>
              <w:ind w:left="57"/>
              <w:jc w:val="both"/>
              <w:rPr>
                <w:rFonts w:ascii="Arial" w:hAnsi="Arial" w:cs="Arial"/>
                <w:sz w:val="16"/>
                <w:szCs w:val="16"/>
              </w:rPr>
            </w:pPr>
            <w:r w:rsidRPr="00D1778A">
              <w:rPr>
                <w:rFonts w:ascii="Arial" w:hAnsi="Arial" w:cs="Arial"/>
                <w:sz w:val="16"/>
                <w:szCs w:val="16"/>
              </w:rPr>
              <w:t>Crit.EC.3.5. Conocer el concepto de seguro y su finalidad.</w:t>
            </w:r>
          </w:p>
          <w:p w:rsidR="00985C27" w:rsidRPr="00D1778A" w:rsidRDefault="00985C27" w:rsidP="00926199">
            <w:pPr>
              <w:pStyle w:val="ListParagraph"/>
              <w:autoSpaceDE w:val="0"/>
              <w:snapToGrid w:val="0"/>
              <w:spacing w:before="60" w:after="60"/>
              <w:ind w:left="57"/>
              <w:jc w:val="both"/>
              <w:rPr>
                <w:rFonts w:ascii="Arial" w:hAnsi="Arial" w:cs="Arial"/>
                <w:sz w:val="16"/>
                <w:szCs w:val="16"/>
              </w:rPr>
            </w:pPr>
          </w:p>
        </w:tc>
        <w:tc>
          <w:tcPr>
            <w:tcW w:w="1620" w:type="dxa"/>
            <w:tcBorders>
              <w:top w:val="single" w:sz="4" w:space="0" w:color="000000"/>
              <w:left w:val="single" w:sz="4" w:space="0" w:color="000000"/>
              <w:bottom w:val="single" w:sz="4" w:space="0" w:color="000000"/>
              <w:right w:val="single" w:sz="4" w:space="0" w:color="auto"/>
            </w:tcBorders>
            <w:vAlign w:val="center"/>
          </w:tcPr>
          <w:p w:rsidR="00985C27" w:rsidRPr="00D1778A" w:rsidRDefault="00985C27" w:rsidP="00926199">
            <w:pPr>
              <w:pStyle w:val="ListParagraph"/>
              <w:widowControl w:val="0"/>
              <w:autoSpaceDE w:val="0"/>
              <w:snapToGrid w:val="0"/>
              <w:spacing w:before="60" w:after="60"/>
              <w:ind w:left="57"/>
              <w:jc w:val="center"/>
              <w:rPr>
                <w:rFonts w:ascii="Arial" w:hAnsi="Arial" w:cs="Arial"/>
                <w:spacing w:val="-3"/>
                <w:sz w:val="16"/>
                <w:szCs w:val="16"/>
              </w:rPr>
            </w:pPr>
            <w:r w:rsidRPr="00D1778A">
              <w:rPr>
                <w:rFonts w:ascii="Arial" w:hAnsi="Arial" w:cs="Arial"/>
                <w:spacing w:val="-3"/>
                <w:sz w:val="16"/>
                <w:szCs w:val="16"/>
              </w:rPr>
              <w:t>CCL-</w:t>
            </w:r>
            <w:r w:rsidRPr="00D1778A">
              <w:rPr>
                <w:rFonts w:ascii="Arial" w:hAnsi="Arial" w:cs="Arial"/>
                <w:sz w:val="16"/>
                <w:szCs w:val="16"/>
              </w:rPr>
              <w:t>CMCT</w:t>
            </w:r>
            <w:r w:rsidRPr="00D1778A">
              <w:rPr>
                <w:rFonts w:ascii="Arial" w:hAnsi="Arial" w:cs="Arial"/>
                <w:spacing w:val="-3"/>
                <w:sz w:val="16"/>
                <w:szCs w:val="16"/>
              </w:rPr>
              <w:t>-CD-CIEE</w:t>
            </w:r>
          </w:p>
        </w:tc>
        <w:tc>
          <w:tcPr>
            <w:tcW w:w="7591" w:type="dxa"/>
            <w:gridSpan w:val="2"/>
            <w:tcBorders>
              <w:top w:val="single" w:sz="4" w:space="0" w:color="000000"/>
              <w:left w:val="single" w:sz="4" w:space="0" w:color="auto"/>
              <w:bottom w:val="single" w:sz="4" w:space="0" w:color="auto"/>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Est.EC.3.5.1. Identifica y diferencia los diferentes tipos de seguros según los riesgos o situaciones adversas en las diferentes etapas de la vida. Valora y comprueba la necesidad de leer detenidamente los documentos, reconoce que se pueden negociar las condiciones, la importancia de la seguridad cuando se realiza por internet y analiza el procedimiento de reclamación ante las aseguradoras.</w:t>
            </w:r>
          </w:p>
        </w:tc>
      </w:tr>
    </w:tbl>
    <w:p w:rsidR="00985C27" w:rsidRPr="00D1778A" w:rsidRDefault="00985C27" w:rsidP="004E212C">
      <w:pPr>
        <w:pageBreakBefore/>
        <w:ind w:left="57"/>
      </w:pPr>
    </w:p>
    <w:tbl>
      <w:tblPr>
        <w:tblW w:w="0" w:type="auto"/>
        <w:tblInd w:w="-10" w:type="dxa"/>
        <w:tblLayout w:type="fixed"/>
        <w:tblLook w:val="0000"/>
      </w:tblPr>
      <w:tblGrid>
        <w:gridCol w:w="5508"/>
        <w:gridCol w:w="1620"/>
        <w:gridCol w:w="6060"/>
        <w:gridCol w:w="1520"/>
      </w:tblGrid>
      <w:tr w:rsidR="00985C27" w:rsidRPr="00D1778A" w:rsidTr="00926199">
        <w:trPr>
          <w:trHeight w:val="339"/>
        </w:trPr>
        <w:tc>
          <w:tcPr>
            <w:tcW w:w="13188" w:type="dxa"/>
            <w:gridSpan w:val="3"/>
            <w:tcBorders>
              <w:top w:val="single" w:sz="4" w:space="0" w:color="000000"/>
              <w:left w:val="single" w:sz="4" w:space="0" w:color="000000"/>
              <w:bottom w:val="single" w:sz="4" w:space="0" w:color="000000"/>
            </w:tcBorders>
            <w:vAlign w:val="center"/>
          </w:tcPr>
          <w:p w:rsidR="00985C27" w:rsidRPr="00D1778A" w:rsidRDefault="00985C27" w:rsidP="00926199">
            <w:pPr>
              <w:spacing w:before="60" w:after="60"/>
              <w:ind w:left="57"/>
              <w:jc w:val="center"/>
              <w:rPr>
                <w:rFonts w:ascii="Arial" w:hAnsi="Arial" w:cs="Arial"/>
                <w:b/>
                <w:sz w:val="16"/>
                <w:szCs w:val="16"/>
              </w:rPr>
            </w:pPr>
            <w:r w:rsidRPr="00D1778A">
              <w:rPr>
                <w:rFonts w:ascii="Arial" w:hAnsi="Arial" w:cs="Arial"/>
                <w:b/>
                <w:sz w:val="16"/>
                <w:szCs w:val="16"/>
              </w:rPr>
              <w:t>ECONOMÍA</w:t>
            </w:r>
          </w:p>
        </w:tc>
        <w:tc>
          <w:tcPr>
            <w:tcW w:w="1520" w:type="dxa"/>
            <w:tcBorders>
              <w:top w:val="single" w:sz="4" w:space="0" w:color="000000"/>
              <w:left w:val="single" w:sz="4" w:space="0" w:color="000000"/>
              <w:bottom w:val="single" w:sz="4" w:space="0" w:color="000000"/>
              <w:right w:val="single" w:sz="4" w:space="0" w:color="000000"/>
            </w:tcBorders>
            <w:vAlign w:val="center"/>
          </w:tcPr>
          <w:p w:rsidR="00985C27" w:rsidRPr="00D1778A" w:rsidRDefault="00985C27" w:rsidP="00926199">
            <w:pPr>
              <w:spacing w:before="60" w:after="60"/>
              <w:ind w:left="57"/>
              <w:jc w:val="center"/>
            </w:pPr>
            <w:r w:rsidRPr="00D1778A">
              <w:rPr>
                <w:rFonts w:ascii="Arial" w:hAnsi="Arial" w:cs="Arial"/>
                <w:b/>
                <w:sz w:val="16"/>
                <w:szCs w:val="16"/>
              </w:rPr>
              <w:t xml:space="preserve">Curso: 4.º </w:t>
            </w:r>
          </w:p>
        </w:tc>
      </w:tr>
      <w:tr w:rsidR="00985C27" w:rsidRPr="00D1778A" w:rsidTr="00926199">
        <w:trPr>
          <w:trHeight w:val="255"/>
        </w:trPr>
        <w:tc>
          <w:tcPr>
            <w:tcW w:w="14708" w:type="dxa"/>
            <w:gridSpan w:val="4"/>
            <w:tcBorders>
              <w:top w:val="single" w:sz="4" w:space="0" w:color="000000"/>
              <w:left w:val="single" w:sz="4" w:space="0" w:color="000000"/>
              <w:bottom w:val="single" w:sz="4" w:space="0" w:color="000000"/>
              <w:right w:val="single" w:sz="4" w:space="0" w:color="000000"/>
            </w:tcBorders>
          </w:tcPr>
          <w:p w:rsidR="00985C27" w:rsidRPr="00D1778A" w:rsidRDefault="00985C27" w:rsidP="00926199">
            <w:pPr>
              <w:spacing w:before="60" w:after="60"/>
              <w:ind w:left="57"/>
              <w:jc w:val="both"/>
            </w:pPr>
            <w:r w:rsidRPr="00D1778A">
              <w:rPr>
                <w:rFonts w:ascii="Arial" w:hAnsi="Arial" w:cs="Arial"/>
                <w:b/>
                <w:sz w:val="16"/>
                <w:szCs w:val="16"/>
              </w:rPr>
              <w:t xml:space="preserve">BLOQUE 4: </w:t>
            </w:r>
            <w:r w:rsidRPr="00D1778A">
              <w:rPr>
                <w:rFonts w:ascii="Arial" w:hAnsi="Arial" w:cs="Arial"/>
                <w:sz w:val="16"/>
                <w:szCs w:val="16"/>
              </w:rPr>
              <w:t>Economía e ingresos y gastos del Estado</w:t>
            </w:r>
          </w:p>
        </w:tc>
      </w:tr>
      <w:tr w:rsidR="00985C27" w:rsidRPr="00D1778A" w:rsidTr="00926199">
        <w:trPr>
          <w:trHeight w:val="285"/>
        </w:trPr>
        <w:tc>
          <w:tcPr>
            <w:tcW w:w="14708" w:type="dxa"/>
            <w:gridSpan w:val="4"/>
            <w:tcBorders>
              <w:top w:val="single" w:sz="4" w:space="0" w:color="000000"/>
              <w:left w:val="single" w:sz="4" w:space="0" w:color="000000"/>
              <w:bottom w:val="single" w:sz="4" w:space="0" w:color="000000"/>
              <w:right w:val="single" w:sz="4" w:space="0" w:color="000000"/>
            </w:tcBorders>
          </w:tcPr>
          <w:p w:rsidR="00985C27" w:rsidRPr="00D1778A" w:rsidRDefault="00985C27" w:rsidP="00926199">
            <w:pPr>
              <w:pStyle w:val="ListParagraph"/>
              <w:spacing w:before="60" w:after="60"/>
              <w:ind w:left="57"/>
              <w:jc w:val="both"/>
            </w:pPr>
            <w:r w:rsidRPr="00D1778A">
              <w:rPr>
                <w:rFonts w:ascii="Arial" w:hAnsi="Arial" w:cs="Arial"/>
                <w:b/>
                <w:caps/>
                <w:sz w:val="16"/>
                <w:szCs w:val="16"/>
              </w:rPr>
              <w:t>Contenidos</w:t>
            </w:r>
            <w:r w:rsidRPr="00D1778A">
              <w:rPr>
                <w:rFonts w:ascii="Arial" w:hAnsi="Arial" w:cs="Arial"/>
                <w:b/>
                <w:sz w:val="16"/>
                <w:szCs w:val="16"/>
              </w:rPr>
              <w:t xml:space="preserve">: </w:t>
            </w:r>
            <w:r w:rsidRPr="00D1778A">
              <w:rPr>
                <w:rFonts w:ascii="Arial" w:hAnsi="Arial" w:cs="Arial"/>
                <w:sz w:val="16"/>
                <w:szCs w:val="16"/>
              </w:rPr>
              <w:t>Los ingresos y gastos del Estado. La deuda pública y el déficit público. Desigualdades económicas y distribución de la renta. Situación actual, evolución y comparación de las cifras españolas respecto a otros países de nuestro entorno próximo y de Aragón respecto a España.</w:t>
            </w:r>
          </w:p>
        </w:tc>
      </w:tr>
      <w:tr w:rsidR="00985C27" w:rsidRPr="00D1778A" w:rsidTr="00926199">
        <w:tc>
          <w:tcPr>
            <w:tcW w:w="5508" w:type="dxa"/>
            <w:tcBorders>
              <w:top w:val="single" w:sz="4" w:space="0" w:color="000000"/>
              <w:left w:val="single" w:sz="4" w:space="0" w:color="000000"/>
              <w:bottom w:val="single" w:sz="4" w:space="0" w:color="000000"/>
            </w:tcBorders>
            <w:vAlign w:val="center"/>
          </w:tcPr>
          <w:p w:rsidR="00985C27" w:rsidRPr="00D1778A" w:rsidRDefault="00985C27" w:rsidP="00926199">
            <w:pPr>
              <w:spacing w:before="60" w:after="60"/>
              <w:ind w:left="57"/>
              <w:jc w:val="center"/>
              <w:rPr>
                <w:rFonts w:ascii="Arial" w:hAnsi="Arial" w:cs="Arial"/>
                <w:b/>
                <w:sz w:val="16"/>
                <w:szCs w:val="16"/>
              </w:rPr>
            </w:pPr>
            <w:r w:rsidRPr="00D1778A">
              <w:rPr>
                <w:rFonts w:ascii="Arial" w:hAnsi="Arial" w:cs="Arial"/>
                <w:b/>
                <w:sz w:val="16"/>
                <w:szCs w:val="16"/>
              </w:rPr>
              <w:t>CRITERIOS DE EVALUACIÓN</w:t>
            </w:r>
          </w:p>
        </w:tc>
        <w:tc>
          <w:tcPr>
            <w:tcW w:w="1620" w:type="dxa"/>
            <w:tcBorders>
              <w:top w:val="single" w:sz="4" w:space="0" w:color="000000"/>
              <w:left w:val="single" w:sz="4" w:space="0" w:color="000000"/>
              <w:bottom w:val="single" w:sz="4" w:space="0" w:color="000000"/>
              <w:right w:val="single" w:sz="4" w:space="0" w:color="auto"/>
            </w:tcBorders>
            <w:vAlign w:val="center"/>
          </w:tcPr>
          <w:p w:rsidR="00985C27" w:rsidRPr="00D1778A" w:rsidRDefault="00985C27" w:rsidP="00926199">
            <w:pPr>
              <w:spacing w:before="60" w:after="60"/>
              <w:ind w:left="57"/>
              <w:jc w:val="center"/>
              <w:rPr>
                <w:rFonts w:ascii="Arial" w:hAnsi="Arial" w:cs="Arial"/>
                <w:b/>
                <w:sz w:val="16"/>
                <w:szCs w:val="16"/>
              </w:rPr>
            </w:pPr>
            <w:r w:rsidRPr="00D1778A">
              <w:rPr>
                <w:rFonts w:ascii="Arial" w:hAnsi="Arial" w:cs="Arial"/>
                <w:b/>
                <w:sz w:val="16"/>
                <w:szCs w:val="16"/>
              </w:rPr>
              <w:t>COMPETENCIAS CLAVE</w:t>
            </w:r>
          </w:p>
        </w:tc>
        <w:tc>
          <w:tcPr>
            <w:tcW w:w="7580" w:type="dxa"/>
            <w:gridSpan w:val="2"/>
            <w:tcBorders>
              <w:top w:val="single" w:sz="4" w:space="0" w:color="auto"/>
              <w:left w:val="single" w:sz="4" w:space="0" w:color="auto"/>
              <w:bottom w:val="single" w:sz="4" w:space="0" w:color="000000"/>
              <w:right w:val="single" w:sz="4" w:space="0" w:color="auto"/>
            </w:tcBorders>
            <w:vAlign w:val="center"/>
          </w:tcPr>
          <w:p w:rsidR="00985C27" w:rsidRPr="00D1778A" w:rsidRDefault="00985C27" w:rsidP="00926199">
            <w:pPr>
              <w:spacing w:before="60" w:after="60"/>
              <w:ind w:left="57"/>
              <w:jc w:val="center"/>
              <w:rPr>
                <w:rFonts w:ascii="Arial" w:hAnsi="Arial" w:cs="Arial"/>
                <w:b/>
                <w:sz w:val="16"/>
                <w:szCs w:val="16"/>
              </w:rPr>
            </w:pPr>
            <w:r w:rsidRPr="00D1778A">
              <w:rPr>
                <w:rFonts w:ascii="Arial" w:hAnsi="Arial" w:cs="Arial"/>
                <w:b/>
                <w:sz w:val="16"/>
                <w:szCs w:val="16"/>
              </w:rPr>
              <w:t>ESTÁNDARES DE APRENDIZAJE EVALUABLES</w:t>
            </w:r>
          </w:p>
        </w:tc>
      </w:tr>
      <w:tr w:rsidR="00985C27" w:rsidRPr="00D1778A" w:rsidTr="00926199">
        <w:trPr>
          <w:trHeight w:val="571"/>
        </w:trPr>
        <w:tc>
          <w:tcPr>
            <w:tcW w:w="5508" w:type="dxa"/>
            <w:vMerge w:val="restart"/>
            <w:tcBorders>
              <w:top w:val="single" w:sz="4" w:space="0" w:color="000000"/>
              <w:left w:val="single" w:sz="4" w:space="0" w:color="000000"/>
              <w:bottom w:val="single" w:sz="4" w:space="0" w:color="000000"/>
            </w:tcBorders>
          </w:tcPr>
          <w:p w:rsidR="00985C27" w:rsidRPr="00D1778A" w:rsidRDefault="00985C27" w:rsidP="00926199">
            <w:pPr>
              <w:pStyle w:val="ListParagraph"/>
              <w:autoSpaceDE w:val="0"/>
              <w:spacing w:before="60" w:after="60"/>
              <w:ind w:left="57"/>
              <w:jc w:val="both"/>
              <w:rPr>
                <w:rFonts w:ascii="Arial" w:hAnsi="Arial" w:cs="Arial"/>
                <w:sz w:val="16"/>
                <w:szCs w:val="16"/>
              </w:rPr>
            </w:pPr>
            <w:r w:rsidRPr="00D1778A">
              <w:rPr>
                <w:rFonts w:ascii="Arial" w:hAnsi="Arial" w:cs="Arial"/>
                <w:sz w:val="16"/>
                <w:szCs w:val="16"/>
              </w:rPr>
              <w:t>Crit.EC.4.1. Reconocer y analizar la procedencia de las principales fuentes de ingresos y gastos del Estado así como interpretar gráficos donde se muestre dicha distribución.</w:t>
            </w:r>
          </w:p>
        </w:tc>
        <w:tc>
          <w:tcPr>
            <w:tcW w:w="1620" w:type="dxa"/>
            <w:vMerge w:val="restart"/>
            <w:tcBorders>
              <w:top w:val="single" w:sz="4" w:space="0" w:color="000000"/>
              <w:left w:val="single" w:sz="4" w:space="0" w:color="000000"/>
              <w:bottom w:val="single" w:sz="4" w:space="0" w:color="000000"/>
              <w:right w:val="single" w:sz="4" w:space="0" w:color="auto"/>
            </w:tcBorders>
            <w:vAlign w:val="center"/>
          </w:tcPr>
          <w:p w:rsidR="00985C27" w:rsidRPr="00D1778A" w:rsidRDefault="00985C27" w:rsidP="00926199">
            <w:pPr>
              <w:pStyle w:val="ListParagraph"/>
              <w:widowControl w:val="0"/>
              <w:autoSpaceDE w:val="0"/>
              <w:spacing w:before="60" w:after="60"/>
              <w:ind w:left="57"/>
              <w:jc w:val="center"/>
              <w:rPr>
                <w:rFonts w:ascii="Arial" w:hAnsi="Arial" w:cs="Arial"/>
                <w:spacing w:val="-3"/>
                <w:sz w:val="16"/>
                <w:szCs w:val="16"/>
                <w:u w:val="single"/>
              </w:rPr>
            </w:pPr>
            <w:r w:rsidRPr="00D1778A">
              <w:rPr>
                <w:rFonts w:ascii="Arial" w:hAnsi="Arial" w:cs="Arial"/>
                <w:sz w:val="16"/>
                <w:szCs w:val="16"/>
              </w:rPr>
              <w:t>CMCT-CD-CAA</w:t>
            </w:r>
          </w:p>
        </w:tc>
        <w:tc>
          <w:tcPr>
            <w:tcW w:w="7580" w:type="dxa"/>
            <w:gridSpan w:val="2"/>
            <w:tcBorders>
              <w:top w:val="single" w:sz="4" w:space="0" w:color="000000"/>
              <w:left w:val="single" w:sz="4" w:space="0" w:color="auto"/>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Est.EC.4.1.1. Identifica las vías de donde proceden los ingresos del Estado así como las principales áreas de los gastos del Estado y comenta sus relaciones. Analiza e interpreta datos y gráficos de contenido económico relacionados con los ingresos y gastos del Estado</w:t>
            </w:r>
          </w:p>
        </w:tc>
      </w:tr>
      <w:tr w:rsidR="00985C27" w:rsidRPr="00D1778A" w:rsidTr="00926199">
        <w:trPr>
          <w:trHeight w:val="372"/>
        </w:trPr>
        <w:tc>
          <w:tcPr>
            <w:tcW w:w="5508" w:type="dxa"/>
            <w:vMerge/>
            <w:tcBorders>
              <w:top w:val="single" w:sz="4" w:space="0" w:color="000000"/>
              <w:left w:val="single" w:sz="4" w:space="0" w:color="000000"/>
              <w:bottom w:val="single" w:sz="4" w:space="0" w:color="000000"/>
            </w:tcBorders>
          </w:tcPr>
          <w:p w:rsidR="00985C27" w:rsidRPr="00D1778A" w:rsidRDefault="00985C27" w:rsidP="00926199">
            <w:pPr>
              <w:pStyle w:val="ListParagraph"/>
              <w:autoSpaceDE w:val="0"/>
              <w:snapToGrid w:val="0"/>
              <w:spacing w:before="60" w:after="60"/>
              <w:ind w:left="57"/>
              <w:jc w:val="both"/>
              <w:rPr>
                <w:rFonts w:ascii="Arial" w:hAnsi="Arial" w:cs="Arial"/>
                <w:sz w:val="16"/>
                <w:szCs w:val="16"/>
              </w:rPr>
            </w:pPr>
          </w:p>
        </w:tc>
        <w:tc>
          <w:tcPr>
            <w:tcW w:w="1620" w:type="dxa"/>
            <w:vMerge/>
            <w:tcBorders>
              <w:top w:val="single" w:sz="4" w:space="0" w:color="000000"/>
              <w:left w:val="single" w:sz="4" w:space="0" w:color="000000"/>
              <w:bottom w:val="single" w:sz="4" w:space="0" w:color="000000"/>
              <w:right w:val="single" w:sz="4" w:space="0" w:color="auto"/>
            </w:tcBorders>
          </w:tcPr>
          <w:p w:rsidR="00985C27" w:rsidRPr="00D1778A" w:rsidRDefault="00985C27" w:rsidP="00926199">
            <w:pPr>
              <w:pStyle w:val="ListParagraph"/>
              <w:widowControl w:val="0"/>
              <w:autoSpaceDE w:val="0"/>
              <w:snapToGrid w:val="0"/>
              <w:spacing w:before="60" w:after="60"/>
              <w:ind w:left="57"/>
              <w:jc w:val="center"/>
              <w:rPr>
                <w:rFonts w:ascii="Arial" w:hAnsi="Arial" w:cs="Arial"/>
                <w:sz w:val="16"/>
                <w:szCs w:val="16"/>
              </w:rPr>
            </w:pPr>
          </w:p>
        </w:tc>
        <w:tc>
          <w:tcPr>
            <w:tcW w:w="7580" w:type="dxa"/>
            <w:gridSpan w:val="2"/>
            <w:tcBorders>
              <w:top w:val="single" w:sz="4" w:space="0" w:color="000000"/>
              <w:left w:val="single" w:sz="4" w:space="0" w:color="auto"/>
              <w:bottom w:val="single" w:sz="4" w:space="0" w:color="000000"/>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Crit.EC.4.1.2. Distingue en los diferentes ciclos económicos el comportamiento de los ingresos y gastos públicos así como los efectos que se pueden producir a lo largo del tiempo.</w:t>
            </w:r>
          </w:p>
        </w:tc>
      </w:tr>
      <w:tr w:rsidR="00985C27" w:rsidRPr="00D1778A" w:rsidTr="00926199">
        <w:tc>
          <w:tcPr>
            <w:tcW w:w="5508" w:type="dxa"/>
            <w:tcBorders>
              <w:top w:val="single" w:sz="4" w:space="0" w:color="000000"/>
              <w:left w:val="single" w:sz="4" w:space="0" w:color="000000"/>
              <w:bottom w:val="single" w:sz="4" w:space="0" w:color="000000"/>
            </w:tcBorders>
          </w:tcPr>
          <w:p w:rsidR="00985C27" w:rsidRPr="00D1778A" w:rsidRDefault="00985C27" w:rsidP="00926199">
            <w:pPr>
              <w:pStyle w:val="ListParagraph"/>
              <w:autoSpaceDE w:val="0"/>
              <w:spacing w:before="60" w:after="60"/>
              <w:ind w:left="57"/>
              <w:jc w:val="both"/>
              <w:rPr>
                <w:rFonts w:ascii="Arial" w:hAnsi="Arial" w:cs="Arial"/>
                <w:sz w:val="16"/>
                <w:szCs w:val="16"/>
              </w:rPr>
            </w:pPr>
            <w:r w:rsidRPr="00D1778A">
              <w:rPr>
                <w:rFonts w:ascii="Arial" w:hAnsi="Arial" w:cs="Arial"/>
                <w:sz w:val="16"/>
                <w:szCs w:val="16"/>
              </w:rPr>
              <w:t>Crit.EC.4.2. Diferenciar y explicar los conceptos de deuda pública y déficit público.</w:t>
            </w:r>
          </w:p>
        </w:tc>
        <w:tc>
          <w:tcPr>
            <w:tcW w:w="1620" w:type="dxa"/>
            <w:tcBorders>
              <w:top w:val="single" w:sz="4" w:space="0" w:color="000000"/>
              <w:left w:val="single" w:sz="4" w:space="0" w:color="000000"/>
              <w:bottom w:val="single" w:sz="4" w:space="0" w:color="000000"/>
              <w:right w:val="single" w:sz="4" w:space="0" w:color="auto"/>
            </w:tcBorders>
            <w:vAlign w:val="center"/>
          </w:tcPr>
          <w:p w:rsidR="00985C27" w:rsidRPr="00D1778A" w:rsidRDefault="00985C27" w:rsidP="00926199">
            <w:pPr>
              <w:pStyle w:val="ListParagraph"/>
              <w:spacing w:before="60" w:after="60"/>
              <w:ind w:left="57"/>
              <w:jc w:val="center"/>
              <w:rPr>
                <w:rFonts w:ascii="Arial" w:hAnsi="Arial" w:cs="Arial"/>
                <w:spacing w:val="-3"/>
                <w:sz w:val="16"/>
                <w:szCs w:val="16"/>
                <w:u w:val="single"/>
              </w:rPr>
            </w:pPr>
            <w:r w:rsidRPr="00D1778A">
              <w:rPr>
                <w:rFonts w:ascii="Arial" w:hAnsi="Arial" w:cs="Arial"/>
                <w:sz w:val="16"/>
                <w:szCs w:val="16"/>
              </w:rPr>
              <w:t>CCL-CMCT-CAA</w:t>
            </w:r>
          </w:p>
        </w:tc>
        <w:tc>
          <w:tcPr>
            <w:tcW w:w="7580" w:type="dxa"/>
            <w:gridSpan w:val="2"/>
            <w:tcBorders>
              <w:top w:val="single" w:sz="4" w:space="0" w:color="000000"/>
              <w:left w:val="single" w:sz="4" w:space="0" w:color="auto"/>
              <w:bottom w:val="single" w:sz="4" w:space="0" w:color="000000"/>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Est.EC.4.2.1. Comprende y expresa las diferencias entre los conceptos de deuda pública y déficit público, así como la relación que se produce entre ellos y la evolución de sus cifras nacionales y autonómicas.</w:t>
            </w:r>
          </w:p>
        </w:tc>
      </w:tr>
      <w:tr w:rsidR="00985C27" w:rsidRPr="00D1778A" w:rsidTr="00926199">
        <w:tc>
          <w:tcPr>
            <w:tcW w:w="5508" w:type="dxa"/>
            <w:tcBorders>
              <w:top w:val="single" w:sz="4" w:space="0" w:color="000000"/>
              <w:left w:val="single" w:sz="4" w:space="0" w:color="000000"/>
              <w:bottom w:val="single" w:sz="4" w:space="0" w:color="000000"/>
            </w:tcBorders>
          </w:tcPr>
          <w:p w:rsidR="00985C27" w:rsidRPr="00D1778A" w:rsidRDefault="00985C27" w:rsidP="00926199">
            <w:pPr>
              <w:pStyle w:val="ListParagraph"/>
              <w:autoSpaceDE w:val="0"/>
              <w:spacing w:before="60" w:after="60"/>
              <w:ind w:left="57"/>
              <w:jc w:val="both"/>
              <w:rPr>
                <w:rFonts w:ascii="Arial" w:hAnsi="Arial" w:cs="Arial"/>
                <w:sz w:val="16"/>
                <w:szCs w:val="16"/>
              </w:rPr>
            </w:pPr>
            <w:r w:rsidRPr="00D1778A">
              <w:rPr>
                <w:rFonts w:ascii="Arial" w:hAnsi="Arial" w:cs="Arial"/>
                <w:sz w:val="16"/>
                <w:szCs w:val="16"/>
              </w:rPr>
              <w:t>Crit.EC.4.3. Determinar el impacto para la sociedad de la desigualdad de la renta y estudiar las herramientas de redistribución de la renta.</w:t>
            </w:r>
          </w:p>
        </w:tc>
        <w:tc>
          <w:tcPr>
            <w:tcW w:w="1620" w:type="dxa"/>
            <w:tcBorders>
              <w:top w:val="single" w:sz="4" w:space="0" w:color="000000"/>
              <w:left w:val="single" w:sz="4" w:space="0" w:color="000000"/>
              <w:bottom w:val="single" w:sz="4" w:space="0" w:color="000000"/>
              <w:right w:val="single" w:sz="4" w:space="0" w:color="auto"/>
            </w:tcBorders>
            <w:vAlign w:val="center"/>
          </w:tcPr>
          <w:p w:rsidR="00985C27" w:rsidRPr="00D1778A" w:rsidRDefault="00985C27" w:rsidP="00926199">
            <w:pPr>
              <w:pStyle w:val="ListParagraph"/>
              <w:spacing w:before="60" w:after="60"/>
              <w:ind w:left="57"/>
              <w:jc w:val="center"/>
              <w:rPr>
                <w:rFonts w:ascii="Arial" w:hAnsi="Arial" w:cs="Arial"/>
                <w:spacing w:val="-3"/>
                <w:sz w:val="16"/>
                <w:szCs w:val="16"/>
                <w:u w:val="single"/>
              </w:rPr>
            </w:pPr>
            <w:r w:rsidRPr="00D1778A">
              <w:rPr>
                <w:rFonts w:ascii="Arial" w:hAnsi="Arial" w:cs="Arial"/>
                <w:sz w:val="16"/>
                <w:szCs w:val="16"/>
              </w:rPr>
              <w:t>CCL-CAA-CSC</w:t>
            </w:r>
          </w:p>
        </w:tc>
        <w:tc>
          <w:tcPr>
            <w:tcW w:w="7580" w:type="dxa"/>
            <w:gridSpan w:val="2"/>
            <w:tcBorders>
              <w:top w:val="single" w:sz="4" w:space="0" w:color="000000"/>
              <w:left w:val="single" w:sz="4" w:space="0" w:color="auto"/>
              <w:bottom w:val="single" w:sz="4" w:space="0" w:color="auto"/>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Est.EC.4.3.1. Conoce y describe los efectos de la desigualdad de la renta y los instrumentos de redistribución de la misma.</w:t>
            </w:r>
          </w:p>
        </w:tc>
      </w:tr>
    </w:tbl>
    <w:p w:rsidR="00985C27" w:rsidRPr="00D1778A" w:rsidRDefault="00985C27" w:rsidP="004E212C">
      <w:pPr>
        <w:spacing w:before="60" w:after="60"/>
        <w:ind w:left="57"/>
      </w:pPr>
    </w:p>
    <w:p w:rsidR="00985C27" w:rsidRPr="00D1778A" w:rsidRDefault="00985C27" w:rsidP="004E212C">
      <w:pPr>
        <w:pageBreakBefore/>
        <w:ind w:left="57"/>
      </w:pPr>
    </w:p>
    <w:tbl>
      <w:tblPr>
        <w:tblW w:w="0" w:type="auto"/>
        <w:tblInd w:w="-10" w:type="dxa"/>
        <w:tblLayout w:type="fixed"/>
        <w:tblLook w:val="0000"/>
      </w:tblPr>
      <w:tblGrid>
        <w:gridCol w:w="5508"/>
        <w:gridCol w:w="1620"/>
        <w:gridCol w:w="6060"/>
        <w:gridCol w:w="1531"/>
      </w:tblGrid>
      <w:tr w:rsidR="00985C27" w:rsidRPr="00D1778A" w:rsidTr="00926199">
        <w:trPr>
          <w:trHeight w:val="339"/>
        </w:trPr>
        <w:tc>
          <w:tcPr>
            <w:tcW w:w="13188" w:type="dxa"/>
            <w:gridSpan w:val="3"/>
            <w:tcBorders>
              <w:top w:val="single" w:sz="4" w:space="0" w:color="000000"/>
              <w:left w:val="single" w:sz="4" w:space="0" w:color="000000"/>
              <w:bottom w:val="single" w:sz="4" w:space="0" w:color="000000"/>
            </w:tcBorders>
            <w:vAlign w:val="center"/>
          </w:tcPr>
          <w:p w:rsidR="00985C27" w:rsidRPr="00D1778A" w:rsidRDefault="00985C27" w:rsidP="00926199">
            <w:pPr>
              <w:spacing w:before="60" w:after="60"/>
              <w:ind w:left="57"/>
              <w:jc w:val="center"/>
              <w:rPr>
                <w:rFonts w:ascii="Arial" w:hAnsi="Arial" w:cs="Arial"/>
                <w:b/>
                <w:sz w:val="16"/>
                <w:szCs w:val="16"/>
              </w:rPr>
            </w:pPr>
            <w:r w:rsidRPr="00D1778A">
              <w:rPr>
                <w:rFonts w:ascii="Arial" w:hAnsi="Arial" w:cs="Arial"/>
                <w:b/>
                <w:sz w:val="16"/>
                <w:szCs w:val="16"/>
              </w:rPr>
              <w:t>ECONOMÍA</w:t>
            </w:r>
          </w:p>
        </w:tc>
        <w:tc>
          <w:tcPr>
            <w:tcW w:w="1531" w:type="dxa"/>
            <w:tcBorders>
              <w:top w:val="single" w:sz="4" w:space="0" w:color="000000"/>
              <w:left w:val="single" w:sz="4" w:space="0" w:color="000000"/>
              <w:bottom w:val="single" w:sz="4" w:space="0" w:color="000000"/>
              <w:right w:val="single" w:sz="4" w:space="0" w:color="000000"/>
            </w:tcBorders>
            <w:vAlign w:val="center"/>
          </w:tcPr>
          <w:p w:rsidR="00985C27" w:rsidRPr="00D1778A" w:rsidRDefault="00985C27" w:rsidP="00926199">
            <w:pPr>
              <w:spacing w:before="60" w:after="60"/>
              <w:ind w:left="57"/>
              <w:jc w:val="center"/>
            </w:pPr>
            <w:r w:rsidRPr="00D1778A">
              <w:rPr>
                <w:rFonts w:ascii="Arial" w:hAnsi="Arial" w:cs="Arial"/>
                <w:b/>
                <w:sz w:val="16"/>
                <w:szCs w:val="16"/>
              </w:rPr>
              <w:t xml:space="preserve">Curso: 4.º </w:t>
            </w:r>
          </w:p>
        </w:tc>
      </w:tr>
      <w:tr w:rsidR="00985C27" w:rsidRPr="00D1778A" w:rsidTr="00926199">
        <w:trPr>
          <w:trHeight w:val="255"/>
        </w:trPr>
        <w:tc>
          <w:tcPr>
            <w:tcW w:w="14719" w:type="dxa"/>
            <w:gridSpan w:val="4"/>
            <w:tcBorders>
              <w:top w:val="single" w:sz="4" w:space="0" w:color="000000"/>
              <w:left w:val="single" w:sz="4" w:space="0" w:color="000000"/>
              <w:bottom w:val="single" w:sz="4" w:space="0" w:color="000000"/>
              <w:right w:val="single" w:sz="4" w:space="0" w:color="000000"/>
            </w:tcBorders>
          </w:tcPr>
          <w:p w:rsidR="00985C27" w:rsidRPr="00D1778A" w:rsidRDefault="00985C27" w:rsidP="00926199">
            <w:pPr>
              <w:spacing w:before="60" w:after="60"/>
              <w:ind w:left="57"/>
              <w:jc w:val="both"/>
            </w:pPr>
            <w:r w:rsidRPr="00D1778A">
              <w:rPr>
                <w:rFonts w:ascii="Arial" w:hAnsi="Arial" w:cs="Arial"/>
                <w:b/>
                <w:sz w:val="16"/>
                <w:szCs w:val="16"/>
              </w:rPr>
              <w:t>BLOQUE 5:</w:t>
            </w:r>
            <w:r w:rsidRPr="00D1778A">
              <w:rPr>
                <w:rFonts w:ascii="Arial" w:hAnsi="Arial" w:cs="Arial"/>
                <w:b/>
              </w:rPr>
              <w:t xml:space="preserve"> </w:t>
            </w:r>
            <w:r w:rsidRPr="00D1778A">
              <w:rPr>
                <w:rFonts w:ascii="Arial" w:hAnsi="Arial" w:cs="Arial"/>
                <w:sz w:val="16"/>
                <w:szCs w:val="16"/>
              </w:rPr>
              <w:t>Economía y tipos de interés, inflación/deflación y desempleo</w:t>
            </w:r>
            <w:r w:rsidRPr="00D1778A">
              <w:rPr>
                <w:rFonts w:ascii="Arial" w:hAnsi="Arial" w:cs="Arial"/>
                <w:b/>
              </w:rPr>
              <w:t xml:space="preserve"> </w:t>
            </w:r>
          </w:p>
        </w:tc>
      </w:tr>
      <w:tr w:rsidR="00985C27" w:rsidRPr="00D1778A" w:rsidTr="00926199">
        <w:trPr>
          <w:trHeight w:val="285"/>
        </w:trPr>
        <w:tc>
          <w:tcPr>
            <w:tcW w:w="14719" w:type="dxa"/>
            <w:gridSpan w:val="4"/>
            <w:tcBorders>
              <w:top w:val="single" w:sz="4" w:space="0" w:color="000000"/>
              <w:left w:val="single" w:sz="4" w:space="0" w:color="000000"/>
              <w:bottom w:val="single" w:sz="4" w:space="0" w:color="000000"/>
              <w:right w:val="single" w:sz="4" w:space="0" w:color="000000"/>
            </w:tcBorders>
          </w:tcPr>
          <w:p w:rsidR="00985C27" w:rsidRPr="00D1778A" w:rsidRDefault="00985C27" w:rsidP="00926199">
            <w:pPr>
              <w:spacing w:before="60" w:after="60"/>
              <w:ind w:left="57"/>
              <w:jc w:val="both"/>
            </w:pPr>
            <w:r w:rsidRPr="00D1778A">
              <w:rPr>
                <w:rFonts w:ascii="Arial" w:hAnsi="Arial" w:cs="Arial"/>
                <w:b/>
                <w:caps/>
                <w:sz w:val="16"/>
                <w:szCs w:val="16"/>
              </w:rPr>
              <w:t>Contenidos</w:t>
            </w:r>
            <w:r w:rsidRPr="00D1778A">
              <w:rPr>
                <w:rFonts w:ascii="Arial" w:hAnsi="Arial" w:cs="Arial"/>
                <w:b/>
                <w:sz w:val="16"/>
                <w:szCs w:val="16"/>
              </w:rPr>
              <w:t xml:space="preserve">: </w:t>
            </w:r>
            <w:r w:rsidRPr="00D1778A">
              <w:rPr>
                <w:rFonts w:ascii="Arial" w:hAnsi="Arial" w:cs="Arial"/>
                <w:sz w:val="16"/>
                <w:szCs w:val="16"/>
              </w:rPr>
              <w:t xml:space="preserve">Tipos de interés. La inflación. La deflación. Consecuencias de los cambios en los tipos de interés e inflación. El desempleo y las políticas contra el desempleo. </w:t>
            </w:r>
          </w:p>
        </w:tc>
      </w:tr>
      <w:tr w:rsidR="00985C27" w:rsidRPr="00D1778A" w:rsidTr="00926199">
        <w:tc>
          <w:tcPr>
            <w:tcW w:w="5508" w:type="dxa"/>
            <w:tcBorders>
              <w:top w:val="single" w:sz="4" w:space="0" w:color="000000"/>
              <w:left w:val="single" w:sz="4" w:space="0" w:color="000000"/>
              <w:bottom w:val="single" w:sz="4" w:space="0" w:color="000000"/>
            </w:tcBorders>
            <w:vAlign w:val="center"/>
          </w:tcPr>
          <w:p w:rsidR="00985C27" w:rsidRPr="00D1778A" w:rsidRDefault="00985C27" w:rsidP="00B97989">
            <w:pPr>
              <w:spacing w:before="60" w:after="60"/>
              <w:ind w:left="57"/>
              <w:jc w:val="center"/>
              <w:rPr>
                <w:rFonts w:ascii="Arial" w:hAnsi="Arial" w:cs="Arial"/>
                <w:b/>
                <w:sz w:val="16"/>
                <w:szCs w:val="16"/>
              </w:rPr>
            </w:pPr>
            <w:r w:rsidRPr="00D1778A">
              <w:rPr>
                <w:rFonts w:ascii="Arial" w:hAnsi="Arial" w:cs="Arial"/>
                <w:b/>
                <w:sz w:val="16"/>
                <w:szCs w:val="16"/>
              </w:rPr>
              <w:t>CRITERIOS DE EVALUACIÓN</w:t>
            </w:r>
          </w:p>
        </w:tc>
        <w:tc>
          <w:tcPr>
            <w:tcW w:w="1620" w:type="dxa"/>
            <w:tcBorders>
              <w:top w:val="single" w:sz="4" w:space="0" w:color="000000"/>
              <w:left w:val="single" w:sz="4" w:space="0" w:color="000000"/>
              <w:bottom w:val="single" w:sz="4" w:space="0" w:color="000000"/>
              <w:right w:val="single" w:sz="4" w:space="0" w:color="auto"/>
            </w:tcBorders>
            <w:vAlign w:val="center"/>
          </w:tcPr>
          <w:p w:rsidR="00985C27" w:rsidRPr="00D1778A" w:rsidRDefault="00985C27" w:rsidP="00B97989">
            <w:pPr>
              <w:spacing w:before="60" w:after="60"/>
              <w:ind w:left="57"/>
              <w:jc w:val="center"/>
              <w:rPr>
                <w:rFonts w:ascii="Arial" w:hAnsi="Arial" w:cs="Arial"/>
                <w:b/>
                <w:sz w:val="16"/>
                <w:szCs w:val="16"/>
              </w:rPr>
            </w:pPr>
            <w:r w:rsidRPr="00D1778A">
              <w:rPr>
                <w:rFonts w:ascii="Arial" w:hAnsi="Arial" w:cs="Arial"/>
                <w:b/>
                <w:sz w:val="16"/>
                <w:szCs w:val="16"/>
              </w:rPr>
              <w:t>COMPETENCIAS CLAVE</w:t>
            </w:r>
          </w:p>
        </w:tc>
        <w:tc>
          <w:tcPr>
            <w:tcW w:w="7591" w:type="dxa"/>
            <w:gridSpan w:val="2"/>
            <w:tcBorders>
              <w:top w:val="single" w:sz="4" w:space="0" w:color="auto"/>
              <w:left w:val="single" w:sz="4" w:space="0" w:color="auto"/>
              <w:bottom w:val="single" w:sz="4" w:space="0" w:color="000000"/>
              <w:right w:val="single" w:sz="4" w:space="0" w:color="auto"/>
            </w:tcBorders>
            <w:vAlign w:val="center"/>
          </w:tcPr>
          <w:p w:rsidR="00985C27" w:rsidRPr="00D1778A" w:rsidRDefault="00985C27" w:rsidP="00B97989">
            <w:pPr>
              <w:spacing w:before="60" w:after="60"/>
              <w:ind w:left="57"/>
              <w:jc w:val="center"/>
              <w:rPr>
                <w:rFonts w:ascii="Arial" w:hAnsi="Arial" w:cs="Arial"/>
                <w:b/>
                <w:sz w:val="16"/>
                <w:szCs w:val="16"/>
              </w:rPr>
            </w:pPr>
            <w:r w:rsidRPr="00D1778A">
              <w:rPr>
                <w:rFonts w:ascii="Arial" w:hAnsi="Arial" w:cs="Arial"/>
                <w:b/>
                <w:sz w:val="16"/>
                <w:szCs w:val="16"/>
              </w:rPr>
              <w:t>ESTÁNDARES DE APRENDIZAJE EVALUABLES</w:t>
            </w:r>
          </w:p>
        </w:tc>
      </w:tr>
      <w:tr w:rsidR="00985C27" w:rsidRPr="00D1778A" w:rsidTr="00926199">
        <w:trPr>
          <w:trHeight w:val="450"/>
        </w:trPr>
        <w:tc>
          <w:tcPr>
            <w:tcW w:w="5508" w:type="dxa"/>
            <w:vMerge w:val="restart"/>
            <w:tcBorders>
              <w:top w:val="single" w:sz="4" w:space="0" w:color="000000"/>
              <w:left w:val="single" w:sz="4" w:space="0" w:color="000000"/>
              <w:bottom w:val="single" w:sz="4" w:space="0" w:color="000000"/>
            </w:tcBorders>
          </w:tcPr>
          <w:p w:rsidR="00985C27" w:rsidRPr="00D1778A" w:rsidRDefault="00985C27" w:rsidP="00926199">
            <w:pPr>
              <w:pStyle w:val="ListParagraph"/>
              <w:autoSpaceDE w:val="0"/>
              <w:spacing w:before="60" w:after="60"/>
              <w:ind w:left="57"/>
              <w:jc w:val="both"/>
              <w:rPr>
                <w:rFonts w:ascii="Arial" w:hAnsi="Arial" w:cs="Arial"/>
                <w:sz w:val="16"/>
                <w:szCs w:val="16"/>
              </w:rPr>
            </w:pPr>
            <w:r w:rsidRPr="00D1778A">
              <w:rPr>
                <w:rFonts w:ascii="Arial" w:hAnsi="Arial" w:cs="Arial"/>
                <w:sz w:val="16"/>
                <w:szCs w:val="16"/>
              </w:rPr>
              <w:t>Crit.EC.5.1. Diferenciar las magnitudes de tipos de interés, inflación/deflación y desempleo, así como analizar las relaciones existentes entre ellas.</w:t>
            </w:r>
          </w:p>
        </w:tc>
        <w:tc>
          <w:tcPr>
            <w:tcW w:w="1620" w:type="dxa"/>
            <w:vMerge w:val="restart"/>
            <w:tcBorders>
              <w:top w:val="single" w:sz="4" w:space="0" w:color="000000"/>
              <w:left w:val="single" w:sz="4" w:space="0" w:color="000000"/>
              <w:bottom w:val="single" w:sz="4" w:space="0" w:color="000000"/>
              <w:right w:val="single" w:sz="4" w:space="0" w:color="auto"/>
            </w:tcBorders>
            <w:vAlign w:val="center"/>
          </w:tcPr>
          <w:p w:rsidR="00985C27" w:rsidRPr="00D1778A" w:rsidRDefault="00985C27" w:rsidP="00926199">
            <w:pPr>
              <w:pStyle w:val="ListParagraph"/>
              <w:widowControl w:val="0"/>
              <w:autoSpaceDE w:val="0"/>
              <w:spacing w:before="60" w:after="60"/>
              <w:ind w:left="57"/>
              <w:jc w:val="center"/>
              <w:rPr>
                <w:rFonts w:ascii="Arial" w:hAnsi="Arial" w:cs="Arial"/>
                <w:sz w:val="16"/>
                <w:szCs w:val="16"/>
                <w:u w:val="single"/>
              </w:rPr>
            </w:pPr>
            <w:r w:rsidRPr="00D1778A">
              <w:rPr>
                <w:rFonts w:ascii="Arial" w:hAnsi="Arial" w:cs="Arial"/>
                <w:sz w:val="16"/>
                <w:szCs w:val="16"/>
              </w:rPr>
              <w:t>CCL-CD-CCEC</w:t>
            </w:r>
          </w:p>
        </w:tc>
        <w:tc>
          <w:tcPr>
            <w:tcW w:w="7591" w:type="dxa"/>
            <w:gridSpan w:val="2"/>
            <w:tcBorders>
              <w:top w:val="single" w:sz="4" w:space="0" w:color="000000"/>
              <w:left w:val="single" w:sz="4" w:space="0" w:color="auto"/>
              <w:bottom w:val="single" w:sz="4" w:space="0" w:color="000000"/>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Est.EC.5.1.1. Describe las causas de la inflación y la deflación  y valora sus principales repercusiones económicas y sociales.</w:t>
            </w:r>
          </w:p>
        </w:tc>
      </w:tr>
      <w:tr w:rsidR="00985C27" w:rsidRPr="00D1778A" w:rsidTr="00926199">
        <w:trPr>
          <w:trHeight w:val="351"/>
        </w:trPr>
        <w:tc>
          <w:tcPr>
            <w:tcW w:w="5508" w:type="dxa"/>
            <w:vMerge/>
            <w:tcBorders>
              <w:top w:val="single" w:sz="4" w:space="0" w:color="000000"/>
              <w:left w:val="single" w:sz="4" w:space="0" w:color="000000"/>
              <w:bottom w:val="single" w:sz="4" w:space="0" w:color="000000"/>
            </w:tcBorders>
          </w:tcPr>
          <w:p w:rsidR="00985C27" w:rsidRPr="00D1778A" w:rsidRDefault="00985C27" w:rsidP="00926199">
            <w:pPr>
              <w:pStyle w:val="ListParagraph"/>
              <w:autoSpaceDE w:val="0"/>
              <w:snapToGrid w:val="0"/>
              <w:spacing w:before="60" w:after="60"/>
              <w:ind w:left="57"/>
              <w:jc w:val="both"/>
              <w:rPr>
                <w:rFonts w:ascii="Arial" w:hAnsi="Arial" w:cs="Arial"/>
                <w:sz w:val="16"/>
                <w:szCs w:val="16"/>
              </w:rPr>
            </w:pPr>
          </w:p>
        </w:tc>
        <w:tc>
          <w:tcPr>
            <w:tcW w:w="1620" w:type="dxa"/>
            <w:vMerge/>
            <w:tcBorders>
              <w:top w:val="single" w:sz="4" w:space="0" w:color="000000"/>
              <w:left w:val="single" w:sz="4" w:space="0" w:color="000000"/>
              <w:bottom w:val="single" w:sz="4" w:space="0" w:color="000000"/>
              <w:right w:val="single" w:sz="4" w:space="0" w:color="auto"/>
            </w:tcBorders>
          </w:tcPr>
          <w:p w:rsidR="00985C27" w:rsidRPr="00D1778A" w:rsidRDefault="00985C27" w:rsidP="00926199">
            <w:pPr>
              <w:pStyle w:val="ListParagraph"/>
              <w:widowControl w:val="0"/>
              <w:autoSpaceDE w:val="0"/>
              <w:snapToGrid w:val="0"/>
              <w:spacing w:before="60" w:after="60"/>
              <w:ind w:left="57"/>
              <w:jc w:val="center"/>
              <w:rPr>
                <w:rFonts w:ascii="Arial" w:hAnsi="Arial" w:cs="Arial"/>
                <w:sz w:val="16"/>
                <w:szCs w:val="16"/>
              </w:rPr>
            </w:pPr>
          </w:p>
        </w:tc>
        <w:tc>
          <w:tcPr>
            <w:tcW w:w="7591" w:type="dxa"/>
            <w:gridSpan w:val="2"/>
            <w:tcBorders>
              <w:top w:val="single" w:sz="4" w:space="0" w:color="000000"/>
              <w:left w:val="single" w:sz="4" w:space="0" w:color="auto"/>
              <w:bottom w:val="single" w:sz="4" w:space="0" w:color="000000"/>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Est.EC.5.1.2. Explica el funcionamiento de los tipos de interés y las consecuencias de su variación para la marcha de la Economía.</w:t>
            </w:r>
          </w:p>
        </w:tc>
      </w:tr>
      <w:tr w:rsidR="00985C27" w:rsidRPr="00D1778A" w:rsidTr="00926199">
        <w:tc>
          <w:tcPr>
            <w:tcW w:w="5508" w:type="dxa"/>
            <w:tcBorders>
              <w:top w:val="single" w:sz="4" w:space="0" w:color="000000"/>
              <w:left w:val="single" w:sz="4" w:space="0" w:color="000000"/>
              <w:bottom w:val="single" w:sz="4" w:space="0" w:color="000000"/>
            </w:tcBorders>
          </w:tcPr>
          <w:p w:rsidR="00985C27" w:rsidRPr="00D1778A" w:rsidRDefault="00985C27" w:rsidP="00926199">
            <w:pPr>
              <w:pStyle w:val="ListParagraph"/>
              <w:autoSpaceDE w:val="0"/>
              <w:spacing w:before="60" w:after="60"/>
              <w:ind w:left="57"/>
              <w:jc w:val="both"/>
              <w:rPr>
                <w:rFonts w:ascii="Arial" w:hAnsi="Arial" w:cs="Arial"/>
                <w:sz w:val="16"/>
                <w:szCs w:val="16"/>
              </w:rPr>
            </w:pPr>
            <w:r w:rsidRPr="00D1778A">
              <w:rPr>
                <w:rFonts w:ascii="Arial" w:hAnsi="Arial" w:cs="Arial"/>
                <w:sz w:val="16"/>
                <w:szCs w:val="16"/>
              </w:rPr>
              <w:t>Crit.EC.5.2. Interpretar datos y gráficos vinculados con los conceptos de tipos de interés, inflación/deflación y desempleo.</w:t>
            </w:r>
          </w:p>
        </w:tc>
        <w:tc>
          <w:tcPr>
            <w:tcW w:w="1620" w:type="dxa"/>
            <w:tcBorders>
              <w:top w:val="single" w:sz="4" w:space="0" w:color="000000"/>
              <w:left w:val="single" w:sz="4" w:space="0" w:color="000000"/>
              <w:bottom w:val="single" w:sz="4" w:space="0" w:color="000000"/>
              <w:right w:val="single" w:sz="4" w:space="0" w:color="auto"/>
            </w:tcBorders>
            <w:vAlign w:val="center"/>
          </w:tcPr>
          <w:p w:rsidR="00985C27" w:rsidRPr="00D1778A" w:rsidRDefault="00985C27" w:rsidP="00926199">
            <w:pPr>
              <w:pStyle w:val="ListParagraph"/>
              <w:spacing w:before="60" w:after="60"/>
              <w:ind w:left="57"/>
              <w:jc w:val="center"/>
              <w:rPr>
                <w:rFonts w:ascii="Arial" w:hAnsi="Arial" w:cs="Arial"/>
                <w:sz w:val="16"/>
                <w:szCs w:val="16"/>
              </w:rPr>
            </w:pPr>
            <w:r w:rsidRPr="00D1778A">
              <w:rPr>
                <w:rFonts w:ascii="Arial" w:hAnsi="Arial" w:cs="Arial"/>
                <w:sz w:val="16"/>
                <w:szCs w:val="16"/>
              </w:rPr>
              <w:t>CMCT-CD-CAA</w:t>
            </w:r>
          </w:p>
        </w:tc>
        <w:tc>
          <w:tcPr>
            <w:tcW w:w="7591" w:type="dxa"/>
            <w:gridSpan w:val="2"/>
            <w:tcBorders>
              <w:top w:val="single" w:sz="4" w:space="0" w:color="000000"/>
              <w:left w:val="single" w:sz="4" w:space="0" w:color="auto"/>
              <w:bottom w:val="single" w:sz="4" w:space="0" w:color="000000"/>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Est.EC.5.2.1. Valora e interpreta datos y gráficos de contenido económico relacionados con los tipos de interés, inflación, deflación y desempleo.</w:t>
            </w:r>
          </w:p>
        </w:tc>
      </w:tr>
      <w:tr w:rsidR="00985C27" w:rsidRPr="00D1778A" w:rsidTr="00926199">
        <w:trPr>
          <w:trHeight w:val="393"/>
        </w:trPr>
        <w:tc>
          <w:tcPr>
            <w:tcW w:w="5508" w:type="dxa"/>
            <w:vMerge w:val="restart"/>
            <w:tcBorders>
              <w:top w:val="single" w:sz="4" w:space="0" w:color="000000"/>
              <w:left w:val="single" w:sz="4" w:space="0" w:color="000000"/>
              <w:bottom w:val="single" w:sz="4" w:space="0" w:color="000000"/>
            </w:tcBorders>
          </w:tcPr>
          <w:p w:rsidR="00985C27" w:rsidRPr="00D1778A" w:rsidRDefault="00985C27" w:rsidP="00926199">
            <w:pPr>
              <w:pStyle w:val="ListParagraph"/>
              <w:autoSpaceDE w:val="0"/>
              <w:spacing w:before="60" w:after="60"/>
              <w:ind w:left="57"/>
              <w:jc w:val="both"/>
              <w:rPr>
                <w:rFonts w:ascii="Arial" w:hAnsi="Arial" w:cs="Arial"/>
                <w:sz w:val="16"/>
                <w:szCs w:val="16"/>
              </w:rPr>
            </w:pPr>
            <w:r w:rsidRPr="00D1778A">
              <w:rPr>
                <w:rFonts w:ascii="Arial" w:hAnsi="Arial" w:cs="Arial"/>
                <w:sz w:val="16"/>
                <w:szCs w:val="16"/>
              </w:rPr>
              <w:t>Crit.EC.5.3. Valorar diferentes opciones de políticas macroeconómicas para hacer frente al desempleo.</w:t>
            </w:r>
          </w:p>
        </w:tc>
        <w:tc>
          <w:tcPr>
            <w:tcW w:w="1620" w:type="dxa"/>
            <w:vMerge w:val="restart"/>
            <w:tcBorders>
              <w:top w:val="single" w:sz="4" w:space="0" w:color="000000"/>
              <w:left w:val="single" w:sz="4" w:space="0" w:color="000000"/>
              <w:bottom w:val="single" w:sz="4" w:space="0" w:color="000000"/>
              <w:right w:val="single" w:sz="4" w:space="0" w:color="auto"/>
            </w:tcBorders>
            <w:vAlign w:val="center"/>
          </w:tcPr>
          <w:p w:rsidR="00985C27" w:rsidRPr="00D1778A" w:rsidRDefault="00985C27" w:rsidP="00926199">
            <w:pPr>
              <w:pStyle w:val="ListParagraph"/>
              <w:spacing w:before="60" w:after="60"/>
              <w:ind w:left="57"/>
              <w:jc w:val="center"/>
              <w:rPr>
                <w:rFonts w:ascii="Arial" w:hAnsi="Arial" w:cs="Arial"/>
                <w:spacing w:val="-3"/>
                <w:sz w:val="16"/>
                <w:szCs w:val="16"/>
                <w:u w:val="single"/>
              </w:rPr>
            </w:pPr>
            <w:r w:rsidRPr="00D1778A">
              <w:rPr>
                <w:rFonts w:ascii="Arial" w:hAnsi="Arial" w:cs="Arial"/>
                <w:sz w:val="16"/>
                <w:szCs w:val="16"/>
              </w:rPr>
              <w:t>CCL-CD-CIEE</w:t>
            </w:r>
          </w:p>
        </w:tc>
        <w:tc>
          <w:tcPr>
            <w:tcW w:w="7591" w:type="dxa"/>
            <w:gridSpan w:val="2"/>
            <w:tcBorders>
              <w:top w:val="single" w:sz="4" w:space="0" w:color="000000"/>
              <w:left w:val="single" w:sz="4" w:space="0" w:color="auto"/>
              <w:bottom w:val="single" w:sz="4" w:space="0" w:color="000000"/>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Est.EC.5.3.1. Describe las causas del desempleo y valora sus principales repercusiones económicas y sociales.</w:t>
            </w:r>
          </w:p>
        </w:tc>
      </w:tr>
      <w:tr w:rsidR="00985C27" w:rsidRPr="00D1778A" w:rsidTr="00926199">
        <w:trPr>
          <w:trHeight w:val="288"/>
        </w:trPr>
        <w:tc>
          <w:tcPr>
            <w:tcW w:w="5508" w:type="dxa"/>
            <w:vMerge/>
            <w:tcBorders>
              <w:top w:val="single" w:sz="4" w:space="0" w:color="000000"/>
              <w:left w:val="single" w:sz="4" w:space="0" w:color="000000"/>
              <w:bottom w:val="single" w:sz="4" w:space="0" w:color="000000"/>
            </w:tcBorders>
          </w:tcPr>
          <w:p w:rsidR="00985C27" w:rsidRPr="00D1778A" w:rsidRDefault="00985C27" w:rsidP="00926199">
            <w:pPr>
              <w:pStyle w:val="ListParagraph"/>
              <w:autoSpaceDE w:val="0"/>
              <w:snapToGrid w:val="0"/>
              <w:spacing w:before="60" w:after="60"/>
              <w:ind w:left="57"/>
              <w:jc w:val="both"/>
              <w:rPr>
                <w:rFonts w:ascii="Arial" w:hAnsi="Arial" w:cs="Arial"/>
                <w:sz w:val="16"/>
                <w:szCs w:val="16"/>
              </w:rPr>
            </w:pPr>
          </w:p>
        </w:tc>
        <w:tc>
          <w:tcPr>
            <w:tcW w:w="1620" w:type="dxa"/>
            <w:vMerge/>
            <w:tcBorders>
              <w:top w:val="single" w:sz="4" w:space="0" w:color="000000"/>
              <w:left w:val="single" w:sz="4" w:space="0" w:color="000000"/>
              <w:bottom w:val="single" w:sz="4" w:space="0" w:color="000000"/>
              <w:right w:val="single" w:sz="4" w:space="0" w:color="auto"/>
            </w:tcBorders>
          </w:tcPr>
          <w:p w:rsidR="00985C27" w:rsidRPr="00D1778A" w:rsidRDefault="00985C27" w:rsidP="00926199">
            <w:pPr>
              <w:pStyle w:val="ListParagraph"/>
              <w:snapToGrid w:val="0"/>
              <w:spacing w:before="60" w:after="60"/>
              <w:ind w:left="57"/>
              <w:jc w:val="center"/>
              <w:rPr>
                <w:rFonts w:ascii="Arial" w:hAnsi="Arial" w:cs="Arial"/>
                <w:sz w:val="16"/>
                <w:szCs w:val="16"/>
              </w:rPr>
            </w:pPr>
          </w:p>
        </w:tc>
        <w:tc>
          <w:tcPr>
            <w:tcW w:w="7591" w:type="dxa"/>
            <w:gridSpan w:val="2"/>
            <w:tcBorders>
              <w:top w:val="single" w:sz="4" w:space="0" w:color="000000"/>
              <w:left w:val="single" w:sz="4" w:space="0" w:color="auto"/>
              <w:bottom w:val="single" w:sz="4" w:space="0" w:color="000000"/>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Est.EC.5.3.2. Analiza los datos de desempleo en España y Aragón y las políticas contra el desempleo.</w:t>
            </w:r>
          </w:p>
        </w:tc>
      </w:tr>
      <w:tr w:rsidR="00985C27" w:rsidRPr="00D1778A" w:rsidTr="00926199">
        <w:trPr>
          <w:trHeight w:val="277"/>
        </w:trPr>
        <w:tc>
          <w:tcPr>
            <w:tcW w:w="5508" w:type="dxa"/>
            <w:vMerge/>
            <w:tcBorders>
              <w:top w:val="single" w:sz="4" w:space="0" w:color="000000"/>
              <w:left w:val="single" w:sz="4" w:space="0" w:color="000000"/>
              <w:bottom w:val="single" w:sz="4" w:space="0" w:color="000000"/>
            </w:tcBorders>
          </w:tcPr>
          <w:p w:rsidR="00985C27" w:rsidRPr="00D1778A" w:rsidRDefault="00985C27" w:rsidP="00926199">
            <w:pPr>
              <w:pStyle w:val="ListParagraph"/>
              <w:autoSpaceDE w:val="0"/>
              <w:snapToGrid w:val="0"/>
              <w:spacing w:before="60" w:after="60"/>
              <w:ind w:left="57"/>
              <w:jc w:val="both"/>
              <w:rPr>
                <w:rFonts w:ascii="Arial" w:hAnsi="Arial" w:cs="Arial"/>
                <w:sz w:val="16"/>
                <w:szCs w:val="16"/>
              </w:rPr>
            </w:pPr>
          </w:p>
        </w:tc>
        <w:tc>
          <w:tcPr>
            <w:tcW w:w="1620" w:type="dxa"/>
            <w:vMerge/>
            <w:tcBorders>
              <w:top w:val="single" w:sz="4" w:space="0" w:color="000000"/>
              <w:left w:val="single" w:sz="4" w:space="0" w:color="000000"/>
              <w:bottom w:val="single" w:sz="4" w:space="0" w:color="000000"/>
              <w:right w:val="single" w:sz="4" w:space="0" w:color="auto"/>
            </w:tcBorders>
          </w:tcPr>
          <w:p w:rsidR="00985C27" w:rsidRPr="00D1778A" w:rsidRDefault="00985C27" w:rsidP="00926199">
            <w:pPr>
              <w:pStyle w:val="ListParagraph"/>
              <w:snapToGrid w:val="0"/>
              <w:spacing w:before="60" w:after="60"/>
              <w:ind w:left="57"/>
              <w:jc w:val="center"/>
              <w:rPr>
                <w:rFonts w:ascii="Arial" w:hAnsi="Arial" w:cs="Arial"/>
                <w:sz w:val="16"/>
                <w:szCs w:val="16"/>
              </w:rPr>
            </w:pPr>
          </w:p>
        </w:tc>
        <w:tc>
          <w:tcPr>
            <w:tcW w:w="7591" w:type="dxa"/>
            <w:gridSpan w:val="2"/>
            <w:tcBorders>
              <w:top w:val="single" w:sz="4" w:space="0" w:color="000000"/>
              <w:left w:val="single" w:sz="4" w:space="0" w:color="auto"/>
              <w:bottom w:val="single" w:sz="4" w:space="0" w:color="auto"/>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Est.EC.5.3.3. Investiga y reconoce ámbitos de oportunidades y tendencias de empleo.</w:t>
            </w:r>
          </w:p>
        </w:tc>
      </w:tr>
    </w:tbl>
    <w:p w:rsidR="00985C27" w:rsidRPr="00D1778A" w:rsidRDefault="00985C27" w:rsidP="004E212C">
      <w:pPr>
        <w:ind w:left="57"/>
      </w:pPr>
    </w:p>
    <w:p w:rsidR="00985C27" w:rsidRPr="00D1778A" w:rsidRDefault="00985C27" w:rsidP="004E212C">
      <w:pPr>
        <w:pageBreakBefore/>
        <w:ind w:left="57"/>
      </w:pPr>
    </w:p>
    <w:tbl>
      <w:tblPr>
        <w:tblW w:w="0" w:type="auto"/>
        <w:tblInd w:w="-10" w:type="dxa"/>
        <w:tblLayout w:type="fixed"/>
        <w:tblLook w:val="0000"/>
      </w:tblPr>
      <w:tblGrid>
        <w:gridCol w:w="5508"/>
        <w:gridCol w:w="1620"/>
        <w:gridCol w:w="5940"/>
        <w:gridCol w:w="1651"/>
      </w:tblGrid>
      <w:tr w:rsidR="00985C27" w:rsidRPr="00D1778A" w:rsidTr="00926199">
        <w:trPr>
          <w:trHeight w:val="339"/>
        </w:trPr>
        <w:tc>
          <w:tcPr>
            <w:tcW w:w="13068" w:type="dxa"/>
            <w:gridSpan w:val="3"/>
            <w:tcBorders>
              <w:top w:val="single" w:sz="4" w:space="0" w:color="000000"/>
              <w:left w:val="single" w:sz="4" w:space="0" w:color="000000"/>
              <w:bottom w:val="single" w:sz="4" w:space="0" w:color="000000"/>
            </w:tcBorders>
            <w:vAlign w:val="center"/>
          </w:tcPr>
          <w:p w:rsidR="00985C27" w:rsidRPr="00D1778A" w:rsidRDefault="00985C27" w:rsidP="00926199">
            <w:pPr>
              <w:spacing w:before="60" w:after="60"/>
              <w:ind w:left="57"/>
              <w:jc w:val="center"/>
              <w:rPr>
                <w:rFonts w:ascii="Arial" w:hAnsi="Arial" w:cs="Arial"/>
                <w:b/>
                <w:sz w:val="16"/>
                <w:szCs w:val="16"/>
              </w:rPr>
            </w:pPr>
            <w:r w:rsidRPr="00D1778A">
              <w:rPr>
                <w:rFonts w:ascii="Arial" w:hAnsi="Arial" w:cs="Arial"/>
                <w:b/>
                <w:sz w:val="16"/>
                <w:szCs w:val="16"/>
              </w:rPr>
              <w:t>ECONOMÍA</w:t>
            </w:r>
          </w:p>
        </w:tc>
        <w:tc>
          <w:tcPr>
            <w:tcW w:w="1651" w:type="dxa"/>
            <w:tcBorders>
              <w:top w:val="single" w:sz="4" w:space="0" w:color="000000"/>
              <w:left w:val="single" w:sz="4" w:space="0" w:color="000000"/>
              <w:bottom w:val="single" w:sz="4" w:space="0" w:color="000000"/>
              <w:right w:val="single" w:sz="4" w:space="0" w:color="000000"/>
            </w:tcBorders>
            <w:vAlign w:val="center"/>
          </w:tcPr>
          <w:p w:rsidR="00985C27" w:rsidRPr="00D1778A" w:rsidRDefault="00985C27" w:rsidP="00926199">
            <w:pPr>
              <w:spacing w:before="60" w:after="60"/>
              <w:ind w:left="57"/>
              <w:jc w:val="center"/>
            </w:pPr>
            <w:r w:rsidRPr="00D1778A">
              <w:rPr>
                <w:rFonts w:ascii="Arial" w:hAnsi="Arial" w:cs="Arial"/>
                <w:b/>
                <w:sz w:val="16"/>
                <w:szCs w:val="16"/>
              </w:rPr>
              <w:t xml:space="preserve">Curso: 4.º </w:t>
            </w:r>
          </w:p>
        </w:tc>
      </w:tr>
      <w:tr w:rsidR="00985C27" w:rsidRPr="00D1778A" w:rsidTr="00926199">
        <w:trPr>
          <w:trHeight w:val="130"/>
        </w:trPr>
        <w:tc>
          <w:tcPr>
            <w:tcW w:w="14719" w:type="dxa"/>
            <w:gridSpan w:val="4"/>
            <w:tcBorders>
              <w:top w:val="single" w:sz="4" w:space="0" w:color="000000"/>
              <w:left w:val="single" w:sz="4" w:space="0" w:color="000000"/>
              <w:bottom w:val="single" w:sz="4" w:space="0" w:color="000000"/>
              <w:right w:val="single" w:sz="4" w:space="0" w:color="000000"/>
            </w:tcBorders>
          </w:tcPr>
          <w:p w:rsidR="00985C27" w:rsidRPr="00D1778A" w:rsidRDefault="00985C27" w:rsidP="00926199">
            <w:pPr>
              <w:spacing w:before="60" w:after="60"/>
              <w:ind w:left="57"/>
              <w:jc w:val="both"/>
            </w:pPr>
            <w:r w:rsidRPr="00D1778A">
              <w:rPr>
                <w:rFonts w:ascii="Arial" w:hAnsi="Arial" w:cs="Arial"/>
                <w:b/>
                <w:sz w:val="16"/>
                <w:szCs w:val="16"/>
              </w:rPr>
              <w:t xml:space="preserve">BLOQUE 6: </w:t>
            </w:r>
            <w:r w:rsidRPr="00D1778A">
              <w:rPr>
                <w:rFonts w:ascii="Arial" w:hAnsi="Arial" w:cs="Arial"/>
                <w:sz w:val="16"/>
                <w:szCs w:val="16"/>
              </w:rPr>
              <w:t>Economía internacional</w:t>
            </w:r>
          </w:p>
        </w:tc>
      </w:tr>
      <w:tr w:rsidR="00985C27" w:rsidRPr="00D1778A" w:rsidTr="00926199">
        <w:trPr>
          <w:trHeight w:val="465"/>
        </w:trPr>
        <w:tc>
          <w:tcPr>
            <w:tcW w:w="14719" w:type="dxa"/>
            <w:gridSpan w:val="4"/>
            <w:tcBorders>
              <w:top w:val="single" w:sz="4" w:space="0" w:color="000000"/>
              <w:left w:val="single" w:sz="4" w:space="0" w:color="000000"/>
              <w:bottom w:val="single" w:sz="4" w:space="0" w:color="000000"/>
              <w:right w:val="single" w:sz="4" w:space="0" w:color="000000"/>
            </w:tcBorders>
          </w:tcPr>
          <w:p w:rsidR="00985C27" w:rsidRPr="00D1778A" w:rsidRDefault="00985C27" w:rsidP="00926199">
            <w:pPr>
              <w:pStyle w:val="ListParagraph"/>
              <w:spacing w:before="60" w:after="60"/>
              <w:ind w:left="57"/>
              <w:jc w:val="both"/>
            </w:pPr>
            <w:r w:rsidRPr="00D1778A">
              <w:rPr>
                <w:rFonts w:ascii="Arial" w:hAnsi="Arial" w:cs="Arial"/>
                <w:b/>
                <w:caps/>
                <w:sz w:val="16"/>
                <w:szCs w:val="16"/>
              </w:rPr>
              <w:t>Contenidos</w:t>
            </w:r>
            <w:r w:rsidRPr="00D1778A">
              <w:rPr>
                <w:rFonts w:ascii="Arial" w:hAnsi="Arial" w:cs="Arial"/>
                <w:b/>
                <w:sz w:val="16"/>
                <w:szCs w:val="16"/>
              </w:rPr>
              <w:t xml:space="preserve">: </w:t>
            </w:r>
            <w:r w:rsidRPr="00D1778A">
              <w:rPr>
                <w:rFonts w:ascii="Arial" w:hAnsi="Arial" w:cs="Arial"/>
                <w:sz w:val="16"/>
                <w:szCs w:val="16"/>
              </w:rPr>
              <w:t>La globalización económica. El comercio internacional. El sector exterior y la economía de Aragón. Empresas aragonesas exportadoras de bienes y servicios. El mercado común europeo y la unión económica y monetaria europea. La consideración económica del medioambiente: la sostenibilidad.</w:t>
            </w:r>
          </w:p>
        </w:tc>
      </w:tr>
      <w:tr w:rsidR="00985C27" w:rsidRPr="00D1778A" w:rsidTr="00926199">
        <w:tc>
          <w:tcPr>
            <w:tcW w:w="5508" w:type="dxa"/>
            <w:tcBorders>
              <w:top w:val="single" w:sz="4" w:space="0" w:color="000000"/>
              <w:left w:val="single" w:sz="4" w:space="0" w:color="000000"/>
              <w:bottom w:val="single" w:sz="4" w:space="0" w:color="000000"/>
            </w:tcBorders>
            <w:vAlign w:val="center"/>
          </w:tcPr>
          <w:p w:rsidR="00985C27" w:rsidRPr="00D1778A" w:rsidRDefault="00985C27" w:rsidP="00B97989">
            <w:pPr>
              <w:spacing w:before="60" w:after="60"/>
              <w:ind w:left="57"/>
              <w:jc w:val="center"/>
              <w:rPr>
                <w:rFonts w:ascii="Arial" w:hAnsi="Arial" w:cs="Arial"/>
                <w:b/>
                <w:sz w:val="16"/>
                <w:szCs w:val="16"/>
              </w:rPr>
            </w:pPr>
            <w:r w:rsidRPr="00D1778A">
              <w:rPr>
                <w:rFonts w:ascii="Arial" w:hAnsi="Arial" w:cs="Arial"/>
                <w:b/>
                <w:sz w:val="16"/>
                <w:szCs w:val="16"/>
              </w:rPr>
              <w:t>CRITERIOS DE EVALUACIÓN</w:t>
            </w:r>
          </w:p>
        </w:tc>
        <w:tc>
          <w:tcPr>
            <w:tcW w:w="1620" w:type="dxa"/>
            <w:tcBorders>
              <w:top w:val="single" w:sz="4" w:space="0" w:color="000000"/>
              <w:left w:val="single" w:sz="4" w:space="0" w:color="000000"/>
              <w:bottom w:val="single" w:sz="4" w:space="0" w:color="000000"/>
              <w:right w:val="single" w:sz="4" w:space="0" w:color="auto"/>
            </w:tcBorders>
            <w:vAlign w:val="center"/>
          </w:tcPr>
          <w:p w:rsidR="00985C27" w:rsidRPr="00D1778A" w:rsidRDefault="00985C27" w:rsidP="00B97989">
            <w:pPr>
              <w:spacing w:before="60" w:after="60"/>
              <w:ind w:left="57"/>
              <w:jc w:val="center"/>
              <w:rPr>
                <w:rFonts w:ascii="Arial" w:hAnsi="Arial" w:cs="Arial"/>
                <w:b/>
                <w:sz w:val="16"/>
                <w:szCs w:val="16"/>
              </w:rPr>
            </w:pPr>
            <w:r w:rsidRPr="00D1778A">
              <w:rPr>
                <w:rFonts w:ascii="Arial" w:hAnsi="Arial" w:cs="Arial"/>
                <w:b/>
                <w:sz w:val="16"/>
                <w:szCs w:val="16"/>
              </w:rPr>
              <w:t>COMPETENCIAS CLAVE</w:t>
            </w:r>
          </w:p>
        </w:tc>
        <w:tc>
          <w:tcPr>
            <w:tcW w:w="7591" w:type="dxa"/>
            <w:gridSpan w:val="2"/>
            <w:tcBorders>
              <w:top w:val="single" w:sz="4" w:space="0" w:color="auto"/>
              <w:left w:val="single" w:sz="4" w:space="0" w:color="auto"/>
              <w:bottom w:val="single" w:sz="4" w:space="0" w:color="000000"/>
              <w:right w:val="single" w:sz="4" w:space="0" w:color="auto"/>
            </w:tcBorders>
            <w:vAlign w:val="center"/>
          </w:tcPr>
          <w:p w:rsidR="00985C27" w:rsidRPr="00D1778A" w:rsidRDefault="00985C27" w:rsidP="00B97989">
            <w:pPr>
              <w:spacing w:before="60" w:after="60"/>
              <w:ind w:left="57"/>
              <w:jc w:val="center"/>
              <w:rPr>
                <w:rFonts w:ascii="Arial" w:hAnsi="Arial" w:cs="Arial"/>
                <w:b/>
                <w:sz w:val="16"/>
                <w:szCs w:val="16"/>
              </w:rPr>
            </w:pPr>
            <w:r w:rsidRPr="00D1778A">
              <w:rPr>
                <w:rFonts w:ascii="Arial" w:hAnsi="Arial" w:cs="Arial"/>
                <w:b/>
                <w:sz w:val="16"/>
                <w:szCs w:val="16"/>
              </w:rPr>
              <w:t>ESTÁNDARES DE APRENDIZAJE EVALUABLES</w:t>
            </w:r>
          </w:p>
        </w:tc>
      </w:tr>
      <w:tr w:rsidR="00985C27" w:rsidRPr="00D1778A" w:rsidTr="00926199">
        <w:trPr>
          <w:trHeight w:val="390"/>
        </w:trPr>
        <w:tc>
          <w:tcPr>
            <w:tcW w:w="5508" w:type="dxa"/>
            <w:vMerge w:val="restart"/>
            <w:tcBorders>
              <w:top w:val="single" w:sz="4" w:space="0" w:color="000000"/>
              <w:left w:val="single" w:sz="4" w:space="0" w:color="000000"/>
              <w:bottom w:val="single" w:sz="4" w:space="0" w:color="000000"/>
            </w:tcBorders>
          </w:tcPr>
          <w:p w:rsidR="00985C27" w:rsidRPr="00D1778A" w:rsidRDefault="00985C27" w:rsidP="00926199">
            <w:pPr>
              <w:pStyle w:val="ListParagraph"/>
              <w:autoSpaceDE w:val="0"/>
              <w:spacing w:before="60" w:after="60"/>
              <w:ind w:left="57"/>
              <w:jc w:val="both"/>
              <w:rPr>
                <w:rFonts w:ascii="Arial" w:hAnsi="Arial" w:cs="Arial"/>
                <w:sz w:val="16"/>
                <w:szCs w:val="16"/>
              </w:rPr>
            </w:pPr>
            <w:r w:rsidRPr="00D1778A">
              <w:rPr>
                <w:rFonts w:ascii="Arial" w:hAnsi="Arial" w:cs="Arial"/>
                <w:sz w:val="16"/>
                <w:szCs w:val="16"/>
              </w:rPr>
              <w:t>Crit.EC.6.1. Valorar el impacto de la globalización económica, del comercio internacional y de los procesos de integración económica en la calidad de vida de las personas y el medio ambiente.</w:t>
            </w:r>
          </w:p>
        </w:tc>
        <w:tc>
          <w:tcPr>
            <w:tcW w:w="1620" w:type="dxa"/>
            <w:vMerge w:val="restart"/>
            <w:tcBorders>
              <w:top w:val="single" w:sz="4" w:space="0" w:color="000000"/>
              <w:left w:val="single" w:sz="4" w:space="0" w:color="000000"/>
              <w:bottom w:val="single" w:sz="4" w:space="0" w:color="000000"/>
              <w:right w:val="single" w:sz="4" w:space="0" w:color="auto"/>
            </w:tcBorders>
            <w:vAlign w:val="center"/>
          </w:tcPr>
          <w:p w:rsidR="00985C27" w:rsidRPr="00D1778A" w:rsidRDefault="00985C27" w:rsidP="00926199">
            <w:pPr>
              <w:pStyle w:val="ListParagraph"/>
              <w:widowControl w:val="0"/>
              <w:autoSpaceDE w:val="0"/>
              <w:spacing w:before="60" w:after="60"/>
              <w:ind w:left="57"/>
              <w:jc w:val="center"/>
              <w:rPr>
                <w:rFonts w:ascii="Arial" w:hAnsi="Arial" w:cs="Arial"/>
                <w:sz w:val="16"/>
                <w:szCs w:val="16"/>
              </w:rPr>
            </w:pPr>
            <w:r w:rsidRPr="00D1778A">
              <w:rPr>
                <w:rFonts w:ascii="Arial" w:hAnsi="Arial" w:cs="Arial"/>
                <w:sz w:val="16"/>
                <w:szCs w:val="16"/>
              </w:rPr>
              <w:t>CCL-CAA-CIEE-CCEC</w:t>
            </w:r>
          </w:p>
        </w:tc>
        <w:tc>
          <w:tcPr>
            <w:tcW w:w="7591" w:type="dxa"/>
            <w:gridSpan w:val="2"/>
            <w:tcBorders>
              <w:top w:val="single" w:sz="4" w:space="0" w:color="000000"/>
              <w:left w:val="single" w:sz="4" w:space="0" w:color="auto"/>
              <w:bottom w:val="single" w:sz="4" w:space="0" w:color="000000"/>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Est.EC.6.1.1. Valora el grado de interconexión</w:t>
            </w:r>
            <w:r>
              <w:rPr>
                <w:rFonts w:ascii="Arial" w:hAnsi="Arial" w:cs="Arial"/>
                <w:sz w:val="16"/>
                <w:szCs w:val="16"/>
              </w:rPr>
              <w:t xml:space="preserve"> de las diferentes e</w:t>
            </w:r>
            <w:r w:rsidRPr="00D1778A">
              <w:rPr>
                <w:rFonts w:ascii="Arial" w:hAnsi="Arial" w:cs="Arial"/>
                <w:sz w:val="16"/>
                <w:szCs w:val="16"/>
              </w:rPr>
              <w:t>conomías de todos los países del mundo y aplica la perspectiva global para emitir juicios críticos. Conoce el grado de interconexión de la economía española y aragonesa,</w:t>
            </w:r>
          </w:p>
        </w:tc>
      </w:tr>
      <w:tr w:rsidR="00985C27" w:rsidRPr="00D1778A" w:rsidTr="00926199">
        <w:trPr>
          <w:trHeight w:val="311"/>
        </w:trPr>
        <w:tc>
          <w:tcPr>
            <w:tcW w:w="5508" w:type="dxa"/>
            <w:vMerge/>
            <w:tcBorders>
              <w:top w:val="single" w:sz="4" w:space="0" w:color="000000"/>
              <w:left w:val="single" w:sz="4" w:space="0" w:color="000000"/>
              <w:bottom w:val="single" w:sz="4" w:space="0" w:color="000000"/>
            </w:tcBorders>
          </w:tcPr>
          <w:p w:rsidR="00985C27" w:rsidRPr="00D1778A" w:rsidRDefault="00985C27" w:rsidP="00926199">
            <w:pPr>
              <w:pStyle w:val="ListParagraph"/>
              <w:autoSpaceDE w:val="0"/>
              <w:snapToGrid w:val="0"/>
              <w:spacing w:before="60" w:after="60"/>
              <w:ind w:left="57"/>
              <w:jc w:val="both"/>
              <w:rPr>
                <w:rFonts w:ascii="Arial" w:hAnsi="Arial" w:cs="Arial"/>
                <w:sz w:val="16"/>
                <w:szCs w:val="16"/>
              </w:rPr>
            </w:pPr>
          </w:p>
        </w:tc>
        <w:tc>
          <w:tcPr>
            <w:tcW w:w="1620" w:type="dxa"/>
            <w:vMerge/>
            <w:tcBorders>
              <w:top w:val="single" w:sz="4" w:space="0" w:color="000000"/>
              <w:left w:val="single" w:sz="4" w:space="0" w:color="000000"/>
              <w:bottom w:val="single" w:sz="4" w:space="0" w:color="000000"/>
              <w:right w:val="single" w:sz="4" w:space="0" w:color="auto"/>
            </w:tcBorders>
          </w:tcPr>
          <w:p w:rsidR="00985C27" w:rsidRPr="00D1778A" w:rsidRDefault="00985C27" w:rsidP="00926199">
            <w:pPr>
              <w:pStyle w:val="ListParagraph"/>
              <w:widowControl w:val="0"/>
              <w:autoSpaceDE w:val="0"/>
              <w:snapToGrid w:val="0"/>
              <w:spacing w:before="60" w:after="60"/>
              <w:ind w:left="57"/>
              <w:jc w:val="center"/>
              <w:rPr>
                <w:rFonts w:ascii="Arial" w:hAnsi="Arial" w:cs="Arial"/>
                <w:sz w:val="16"/>
                <w:szCs w:val="16"/>
              </w:rPr>
            </w:pPr>
          </w:p>
        </w:tc>
        <w:tc>
          <w:tcPr>
            <w:tcW w:w="7591" w:type="dxa"/>
            <w:gridSpan w:val="2"/>
            <w:tcBorders>
              <w:top w:val="single" w:sz="4" w:space="0" w:color="000000"/>
              <w:left w:val="single" w:sz="4" w:space="0" w:color="auto"/>
              <w:bottom w:val="single" w:sz="4" w:space="0" w:color="000000"/>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Est.EC.6.1.2. Explica las razones que justifican e influyen en el intercambio económico entre países.</w:t>
            </w:r>
          </w:p>
        </w:tc>
      </w:tr>
      <w:tr w:rsidR="00985C27" w:rsidRPr="00D1778A" w:rsidTr="00926199">
        <w:trPr>
          <w:trHeight w:val="415"/>
        </w:trPr>
        <w:tc>
          <w:tcPr>
            <w:tcW w:w="5508" w:type="dxa"/>
            <w:vMerge/>
            <w:tcBorders>
              <w:top w:val="single" w:sz="4" w:space="0" w:color="000000"/>
              <w:left w:val="single" w:sz="4" w:space="0" w:color="000000"/>
              <w:bottom w:val="single" w:sz="4" w:space="0" w:color="000000"/>
            </w:tcBorders>
          </w:tcPr>
          <w:p w:rsidR="00985C27" w:rsidRPr="00D1778A" w:rsidRDefault="00985C27" w:rsidP="00926199">
            <w:pPr>
              <w:pStyle w:val="ListParagraph"/>
              <w:autoSpaceDE w:val="0"/>
              <w:snapToGrid w:val="0"/>
              <w:spacing w:before="60" w:after="60"/>
              <w:ind w:left="57"/>
              <w:jc w:val="both"/>
              <w:rPr>
                <w:rFonts w:ascii="Arial" w:hAnsi="Arial" w:cs="Arial"/>
                <w:sz w:val="16"/>
                <w:szCs w:val="16"/>
              </w:rPr>
            </w:pPr>
          </w:p>
        </w:tc>
        <w:tc>
          <w:tcPr>
            <w:tcW w:w="1620" w:type="dxa"/>
            <w:vMerge/>
            <w:tcBorders>
              <w:top w:val="single" w:sz="4" w:space="0" w:color="000000"/>
              <w:left w:val="single" w:sz="4" w:space="0" w:color="000000"/>
              <w:bottom w:val="single" w:sz="4" w:space="0" w:color="000000"/>
              <w:right w:val="single" w:sz="4" w:space="0" w:color="auto"/>
            </w:tcBorders>
          </w:tcPr>
          <w:p w:rsidR="00985C27" w:rsidRPr="00D1778A" w:rsidRDefault="00985C27" w:rsidP="00926199">
            <w:pPr>
              <w:pStyle w:val="ListParagraph"/>
              <w:widowControl w:val="0"/>
              <w:autoSpaceDE w:val="0"/>
              <w:snapToGrid w:val="0"/>
              <w:spacing w:before="60" w:after="60"/>
              <w:ind w:left="57"/>
              <w:jc w:val="center"/>
              <w:rPr>
                <w:rFonts w:ascii="Arial" w:hAnsi="Arial" w:cs="Arial"/>
                <w:sz w:val="16"/>
                <w:szCs w:val="16"/>
              </w:rPr>
            </w:pPr>
          </w:p>
        </w:tc>
        <w:tc>
          <w:tcPr>
            <w:tcW w:w="7591" w:type="dxa"/>
            <w:gridSpan w:val="2"/>
            <w:tcBorders>
              <w:top w:val="single" w:sz="4" w:space="0" w:color="000000"/>
              <w:left w:val="single" w:sz="4" w:space="0" w:color="auto"/>
              <w:bottom w:val="single" w:sz="4" w:space="0" w:color="000000"/>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Est.EC.6.1.3. Analiza acontecimientos económicos contemporáneos en el contexto de la globalización y el comercio internacional.</w:t>
            </w:r>
          </w:p>
        </w:tc>
      </w:tr>
      <w:tr w:rsidR="00985C27" w:rsidRPr="00D1778A" w:rsidTr="00926199">
        <w:trPr>
          <w:trHeight w:val="196"/>
        </w:trPr>
        <w:tc>
          <w:tcPr>
            <w:tcW w:w="5508" w:type="dxa"/>
            <w:vMerge/>
            <w:tcBorders>
              <w:top w:val="single" w:sz="4" w:space="0" w:color="000000"/>
              <w:left w:val="single" w:sz="4" w:space="0" w:color="000000"/>
              <w:bottom w:val="single" w:sz="4" w:space="0" w:color="000000"/>
            </w:tcBorders>
          </w:tcPr>
          <w:p w:rsidR="00985C27" w:rsidRPr="00D1778A" w:rsidRDefault="00985C27" w:rsidP="00926199">
            <w:pPr>
              <w:pStyle w:val="ListParagraph"/>
              <w:autoSpaceDE w:val="0"/>
              <w:snapToGrid w:val="0"/>
              <w:spacing w:before="60" w:after="60"/>
              <w:ind w:left="57"/>
              <w:jc w:val="both"/>
              <w:rPr>
                <w:rFonts w:ascii="Arial" w:hAnsi="Arial" w:cs="Arial"/>
                <w:sz w:val="16"/>
                <w:szCs w:val="16"/>
              </w:rPr>
            </w:pPr>
          </w:p>
        </w:tc>
        <w:tc>
          <w:tcPr>
            <w:tcW w:w="1620" w:type="dxa"/>
            <w:vMerge/>
            <w:tcBorders>
              <w:top w:val="single" w:sz="4" w:space="0" w:color="000000"/>
              <w:left w:val="single" w:sz="4" w:space="0" w:color="000000"/>
              <w:bottom w:val="single" w:sz="4" w:space="0" w:color="000000"/>
              <w:right w:val="single" w:sz="4" w:space="0" w:color="auto"/>
            </w:tcBorders>
          </w:tcPr>
          <w:p w:rsidR="00985C27" w:rsidRPr="00D1778A" w:rsidRDefault="00985C27" w:rsidP="00926199">
            <w:pPr>
              <w:pStyle w:val="ListParagraph"/>
              <w:widowControl w:val="0"/>
              <w:autoSpaceDE w:val="0"/>
              <w:snapToGrid w:val="0"/>
              <w:spacing w:before="60" w:after="60"/>
              <w:ind w:left="57"/>
              <w:jc w:val="center"/>
              <w:rPr>
                <w:rFonts w:ascii="Arial" w:hAnsi="Arial" w:cs="Arial"/>
                <w:sz w:val="16"/>
                <w:szCs w:val="16"/>
              </w:rPr>
            </w:pPr>
          </w:p>
        </w:tc>
        <w:tc>
          <w:tcPr>
            <w:tcW w:w="7591" w:type="dxa"/>
            <w:gridSpan w:val="2"/>
            <w:tcBorders>
              <w:top w:val="single" w:sz="4" w:space="0" w:color="000000"/>
              <w:left w:val="single" w:sz="4" w:space="0" w:color="auto"/>
              <w:bottom w:val="single" w:sz="4" w:space="0" w:color="000000"/>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Est.EC.6.1.4. Conoce y enumera ventajas e inconvenientes del proceso de integración económica y monetaria de la Unión Europea.</w:t>
            </w:r>
          </w:p>
        </w:tc>
      </w:tr>
      <w:tr w:rsidR="00985C27" w:rsidRPr="00D1778A" w:rsidTr="00926199">
        <w:trPr>
          <w:trHeight w:val="401"/>
        </w:trPr>
        <w:tc>
          <w:tcPr>
            <w:tcW w:w="5508" w:type="dxa"/>
            <w:vMerge/>
            <w:tcBorders>
              <w:top w:val="single" w:sz="4" w:space="0" w:color="000000"/>
              <w:left w:val="single" w:sz="4" w:space="0" w:color="000000"/>
              <w:bottom w:val="single" w:sz="4" w:space="0" w:color="000000"/>
            </w:tcBorders>
          </w:tcPr>
          <w:p w:rsidR="00985C27" w:rsidRPr="00D1778A" w:rsidRDefault="00985C27" w:rsidP="00926199">
            <w:pPr>
              <w:pStyle w:val="ListParagraph"/>
              <w:autoSpaceDE w:val="0"/>
              <w:snapToGrid w:val="0"/>
              <w:spacing w:before="60" w:after="60"/>
              <w:ind w:left="57"/>
              <w:jc w:val="both"/>
              <w:rPr>
                <w:rFonts w:ascii="Arial" w:hAnsi="Arial" w:cs="Arial"/>
                <w:sz w:val="16"/>
                <w:szCs w:val="16"/>
              </w:rPr>
            </w:pPr>
          </w:p>
        </w:tc>
        <w:tc>
          <w:tcPr>
            <w:tcW w:w="1620" w:type="dxa"/>
            <w:vMerge/>
            <w:tcBorders>
              <w:top w:val="single" w:sz="4" w:space="0" w:color="000000"/>
              <w:left w:val="single" w:sz="4" w:space="0" w:color="000000"/>
              <w:bottom w:val="single" w:sz="4" w:space="0" w:color="000000"/>
              <w:right w:val="single" w:sz="4" w:space="0" w:color="auto"/>
            </w:tcBorders>
          </w:tcPr>
          <w:p w:rsidR="00985C27" w:rsidRPr="00D1778A" w:rsidRDefault="00985C27" w:rsidP="00926199">
            <w:pPr>
              <w:pStyle w:val="ListParagraph"/>
              <w:widowControl w:val="0"/>
              <w:autoSpaceDE w:val="0"/>
              <w:snapToGrid w:val="0"/>
              <w:spacing w:before="60" w:after="60"/>
              <w:ind w:left="57"/>
              <w:jc w:val="center"/>
              <w:rPr>
                <w:rFonts w:ascii="Arial" w:hAnsi="Arial" w:cs="Arial"/>
                <w:sz w:val="16"/>
                <w:szCs w:val="16"/>
              </w:rPr>
            </w:pPr>
          </w:p>
        </w:tc>
        <w:tc>
          <w:tcPr>
            <w:tcW w:w="7591" w:type="dxa"/>
            <w:gridSpan w:val="2"/>
            <w:tcBorders>
              <w:top w:val="single" w:sz="4" w:space="0" w:color="000000"/>
              <w:left w:val="single" w:sz="4" w:space="0" w:color="auto"/>
              <w:bottom w:val="single" w:sz="4" w:space="0" w:color="auto"/>
              <w:right w:val="single" w:sz="4" w:space="0" w:color="auto"/>
            </w:tcBorders>
          </w:tcPr>
          <w:p w:rsidR="00985C27" w:rsidRPr="00D1778A" w:rsidRDefault="00985C27" w:rsidP="00926199">
            <w:pPr>
              <w:pStyle w:val="Pa9"/>
              <w:spacing w:before="60" w:after="60" w:line="240" w:lineRule="auto"/>
              <w:ind w:left="57"/>
              <w:jc w:val="both"/>
              <w:rPr>
                <w:rFonts w:ascii="Arial" w:hAnsi="Arial" w:cs="Arial"/>
                <w:sz w:val="16"/>
                <w:szCs w:val="16"/>
              </w:rPr>
            </w:pPr>
            <w:r w:rsidRPr="00D1778A">
              <w:rPr>
                <w:rFonts w:ascii="Arial" w:hAnsi="Arial" w:cs="Arial"/>
                <w:sz w:val="16"/>
                <w:szCs w:val="16"/>
              </w:rPr>
              <w:t>Est.EC.6.1.5. Reflexiona sobre los problemas medioambientales y su relación con el impacto económico internacional</w:t>
            </w:r>
            <w:r>
              <w:rPr>
                <w:rFonts w:ascii="Arial" w:hAnsi="Arial" w:cs="Arial"/>
                <w:sz w:val="16"/>
                <w:szCs w:val="16"/>
              </w:rPr>
              <w:t>,</w:t>
            </w:r>
            <w:r w:rsidRPr="00D1778A">
              <w:rPr>
                <w:rFonts w:ascii="Arial" w:hAnsi="Arial" w:cs="Arial"/>
                <w:sz w:val="16"/>
                <w:szCs w:val="16"/>
              </w:rPr>
              <w:t xml:space="preserve"> analizando las posibilidades de un desarrollo sostenible.</w:t>
            </w:r>
          </w:p>
        </w:tc>
      </w:tr>
    </w:tbl>
    <w:p w:rsidR="00985C27" w:rsidRPr="00D1778A" w:rsidRDefault="00985C27" w:rsidP="004E212C">
      <w:pPr>
        <w:spacing w:before="60" w:after="60"/>
        <w:ind w:left="57"/>
        <w:rPr>
          <w:rFonts w:ascii="Arial" w:hAnsi="Arial" w:cs="Arial"/>
          <w:sz w:val="20"/>
        </w:rPr>
      </w:pPr>
    </w:p>
    <w:p w:rsidR="00985C27" w:rsidRPr="00D14ACA" w:rsidRDefault="00985C27" w:rsidP="00B847C9">
      <w:pPr>
        <w:spacing w:before="60" w:afterLines="60"/>
        <w:jc w:val="both"/>
        <w:rPr>
          <w:rFonts w:ascii="Arial" w:hAnsi="Arial" w:cs="Arial"/>
          <w:sz w:val="20"/>
        </w:rPr>
      </w:pPr>
    </w:p>
    <w:sectPr w:rsidR="00985C27" w:rsidRPr="00D14ACA" w:rsidSect="00D65D8B">
      <w:headerReference w:type="even" r:id="rId10"/>
      <w:headerReference w:type="default" r:id="rId11"/>
      <w:headerReference w:type="first" r:id="rId12"/>
      <w:pgSz w:w="16840" w:h="11900"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C27" w:rsidRDefault="00985C27">
      <w:r>
        <w:separator/>
      </w:r>
    </w:p>
  </w:endnote>
  <w:endnote w:type="continuationSeparator" w:id="0">
    <w:p w:rsidR="00985C27" w:rsidRDefault="00985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C27" w:rsidRDefault="00985C27">
      <w:r>
        <w:separator/>
      </w:r>
    </w:p>
  </w:footnote>
  <w:footnote w:type="continuationSeparator" w:id="0">
    <w:p w:rsidR="00985C27" w:rsidRDefault="00985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27" w:rsidRDefault="00985C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27" w:rsidRDefault="00985C27" w:rsidP="00643395">
    <w:pPr>
      <w:pStyle w:val="Head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i1026" type="#_x0000_t75" alt="EDUCACION PANTONE" style="width:132.75pt;height:63pt;visibility:visible">
          <v:imagedata r:id="rId1" o:title=""/>
        </v:shape>
      </w:pict>
    </w:r>
  </w:p>
  <w:p w:rsidR="00985C27" w:rsidRDefault="00985C27">
    <w:pPr>
      <w:pStyle w:val="Header"/>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27" w:rsidRDefault="00985C2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27" w:rsidRDefault="00985C2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27" w:rsidRDefault="00985C27" w:rsidP="00B5411D">
    <w:pPr>
      <w:pStyle w:val="Header"/>
      <w:rPr>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EDUCACION PANTONE" style="width:132.75pt;height:63pt;visibility:visible">
          <v:imagedata r:id="rId1" o:title=""/>
        </v:shape>
      </w:pict>
    </w:r>
  </w:p>
  <w:p w:rsidR="00985C27" w:rsidRPr="00B5411D" w:rsidRDefault="00985C27" w:rsidP="00B5411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27" w:rsidRDefault="00985C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C2F80"/>
    <w:multiLevelType w:val="hybridMultilevel"/>
    <w:tmpl w:val="0E86666E"/>
    <w:lvl w:ilvl="0" w:tplc="0BD8A7C8">
      <w:start w:val="5"/>
      <w:numFmt w:val="bullet"/>
      <w:lvlText w:val="-"/>
      <w:lvlJc w:val="left"/>
      <w:pPr>
        <w:tabs>
          <w:tab w:val="num" w:pos="1065"/>
        </w:tabs>
        <w:ind w:left="1065" w:hanging="360"/>
      </w:pPr>
      <w:rPr>
        <w:rFonts w:ascii="Times New Roman" w:eastAsia="Times New Roman" w:hAnsi="Times New Roman" w:hint="default"/>
        <w:color w:val="FF0000"/>
      </w:rPr>
    </w:lvl>
    <w:lvl w:ilvl="1" w:tplc="0C0A0003">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C29"/>
    <w:rsid w:val="000205CD"/>
    <w:rsid w:val="00046041"/>
    <w:rsid w:val="000919B0"/>
    <w:rsid w:val="000D42D6"/>
    <w:rsid w:val="00112D32"/>
    <w:rsid w:val="00155B48"/>
    <w:rsid w:val="0017134F"/>
    <w:rsid w:val="00183F8A"/>
    <w:rsid w:val="00186962"/>
    <w:rsid w:val="0019004F"/>
    <w:rsid w:val="001935BB"/>
    <w:rsid w:val="001C1D18"/>
    <w:rsid w:val="001D4E96"/>
    <w:rsid w:val="001E7286"/>
    <w:rsid w:val="0021683B"/>
    <w:rsid w:val="00251515"/>
    <w:rsid w:val="0026397F"/>
    <w:rsid w:val="002831A1"/>
    <w:rsid w:val="002B1457"/>
    <w:rsid w:val="00301AC6"/>
    <w:rsid w:val="00305247"/>
    <w:rsid w:val="00307049"/>
    <w:rsid w:val="00307CD6"/>
    <w:rsid w:val="00316E8E"/>
    <w:rsid w:val="00317B07"/>
    <w:rsid w:val="00330D27"/>
    <w:rsid w:val="0035338C"/>
    <w:rsid w:val="003537B2"/>
    <w:rsid w:val="00355D9E"/>
    <w:rsid w:val="00363D3F"/>
    <w:rsid w:val="00374247"/>
    <w:rsid w:val="003756B4"/>
    <w:rsid w:val="00385027"/>
    <w:rsid w:val="00386ADE"/>
    <w:rsid w:val="00391590"/>
    <w:rsid w:val="00396EA7"/>
    <w:rsid w:val="003A22FF"/>
    <w:rsid w:val="003E0741"/>
    <w:rsid w:val="003E743A"/>
    <w:rsid w:val="003F2576"/>
    <w:rsid w:val="00400232"/>
    <w:rsid w:val="00403FF8"/>
    <w:rsid w:val="00422A1A"/>
    <w:rsid w:val="00446717"/>
    <w:rsid w:val="00484AFF"/>
    <w:rsid w:val="004C19F8"/>
    <w:rsid w:val="004D5CD7"/>
    <w:rsid w:val="004E075A"/>
    <w:rsid w:val="004E212C"/>
    <w:rsid w:val="004E2821"/>
    <w:rsid w:val="004E572D"/>
    <w:rsid w:val="00584252"/>
    <w:rsid w:val="005915B6"/>
    <w:rsid w:val="005B32F5"/>
    <w:rsid w:val="005B45FC"/>
    <w:rsid w:val="005B50FD"/>
    <w:rsid w:val="005C535D"/>
    <w:rsid w:val="005D25EA"/>
    <w:rsid w:val="005E3B7E"/>
    <w:rsid w:val="005E6FDF"/>
    <w:rsid w:val="005F5A6B"/>
    <w:rsid w:val="006022D1"/>
    <w:rsid w:val="0062177E"/>
    <w:rsid w:val="00632291"/>
    <w:rsid w:val="00643395"/>
    <w:rsid w:val="00654E8B"/>
    <w:rsid w:val="00663C6E"/>
    <w:rsid w:val="00666C78"/>
    <w:rsid w:val="00674632"/>
    <w:rsid w:val="00677FC3"/>
    <w:rsid w:val="006E31D0"/>
    <w:rsid w:val="007020F6"/>
    <w:rsid w:val="00704DF6"/>
    <w:rsid w:val="0072493E"/>
    <w:rsid w:val="00753BDD"/>
    <w:rsid w:val="00766360"/>
    <w:rsid w:val="0078057B"/>
    <w:rsid w:val="007B1FC4"/>
    <w:rsid w:val="007B298C"/>
    <w:rsid w:val="007B640B"/>
    <w:rsid w:val="007C0BB9"/>
    <w:rsid w:val="007C0D5A"/>
    <w:rsid w:val="007C0EC6"/>
    <w:rsid w:val="007C3FEB"/>
    <w:rsid w:val="007D185B"/>
    <w:rsid w:val="008056A7"/>
    <w:rsid w:val="00806ACB"/>
    <w:rsid w:val="00810A3B"/>
    <w:rsid w:val="00811484"/>
    <w:rsid w:val="00832D54"/>
    <w:rsid w:val="0083479A"/>
    <w:rsid w:val="00836FD4"/>
    <w:rsid w:val="008459F9"/>
    <w:rsid w:val="0084718E"/>
    <w:rsid w:val="008614E4"/>
    <w:rsid w:val="00861E22"/>
    <w:rsid w:val="0086581C"/>
    <w:rsid w:val="008A5C29"/>
    <w:rsid w:val="008E641D"/>
    <w:rsid w:val="00903E00"/>
    <w:rsid w:val="0091584D"/>
    <w:rsid w:val="00916613"/>
    <w:rsid w:val="009227F3"/>
    <w:rsid w:val="00926199"/>
    <w:rsid w:val="00942B37"/>
    <w:rsid w:val="00985C27"/>
    <w:rsid w:val="00986798"/>
    <w:rsid w:val="009934CA"/>
    <w:rsid w:val="009965F2"/>
    <w:rsid w:val="009A0ED8"/>
    <w:rsid w:val="009A4DCA"/>
    <w:rsid w:val="009D0614"/>
    <w:rsid w:val="009D2228"/>
    <w:rsid w:val="009E4428"/>
    <w:rsid w:val="009E5CDC"/>
    <w:rsid w:val="00A10EC1"/>
    <w:rsid w:val="00A12386"/>
    <w:rsid w:val="00A23202"/>
    <w:rsid w:val="00A4687F"/>
    <w:rsid w:val="00A66304"/>
    <w:rsid w:val="00A720CC"/>
    <w:rsid w:val="00A72E7C"/>
    <w:rsid w:val="00A97943"/>
    <w:rsid w:val="00B23520"/>
    <w:rsid w:val="00B33114"/>
    <w:rsid w:val="00B40164"/>
    <w:rsid w:val="00B5411D"/>
    <w:rsid w:val="00B654BD"/>
    <w:rsid w:val="00B70E45"/>
    <w:rsid w:val="00B847C9"/>
    <w:rsid w:val="00B97989"/>
    <w:rsid w:val="00BC5A1D"/>
    <w:rsid w:val="00BE5514"/>
    <w:rsid w:val="00C25CB3"/>
    <w:rsid w:val="00C473FD"/>
    <w:rsid w:val="00C5393E"/>
    <w:rsid w:val="00C658C7"/>
    <w:rsid w:val="00C71AA6"/>
    <w:rsid w:val="00C76397"/>
    <w:rsid w:val="00C9449C"/>
    <w:rsid w:val="00CA029F"/>
    <w:rsid w:val="00CA6AB5"/>
    <w:rsid w:val="00CC1829"/>
    <w:rsid w:val="00CD191D"/>
    <w:rsid w:val="00CD4D44"/>
    <w:rsid w:val="00CF14B3"/>
    <w:rsid w:val="00D05AC0"/>
    <w:rsid w:val="00D066C1"/>
    <w:rsid w:val="00D14ACA"/>
    <w:rsid w:val="00D1778A"/>
    <w:rsid w:val="00D23083"/>
    <w:rsid w:val="00D241B9"/>
    <w:rsid w:val="00D42AE7"/>
    <w:rsid w:val="00D50F59"/>
    <w:rsid w:val="00D65D8B"/>
    <w:rsid w:val="00D74279"/>
    <w:rsid w:val="00D855D4"/>
    <w:rsid w:val="00D876B3"/>
    <w:rsid w:val="00DA03B9"/>
    <w:rsid w:val="00E12736"/>
    <w:rsid w:val="00E3391A"/>
    <w:rsid w:val="00E37ADC"/>
    <w:rsid w:val="00E46683"/>
    <w:rsid w:val="00E509D6"/>
    <w:rsid w:val="00E53C9D"/>
    <w:rsid w:val="00E669E8"/>
    <w:rsid w:val="00E87E8F"/>
    <w:rsid w:val="00ED0DEE"/>
    <w:rsid w:val="00F01913"/>
    <w:rsid w:val="00F01924"/>
    <w:rsid w:val="00F14D9E"/>
    <w:rsid w:val="00F578C3"/>
    <w:rsid w:val="00F66F69"/>
    <w:rsid w:val="00F962F1"/>
    <w:rsid w:val="00FA1126"/>
    <w:rsid w:val="00FA36C0"/>
    <w:rsid w:val="00FA4FD9"/>
    <w:rsid w:val="00FB1181"/>
    <w:rsid w:val="00FB3758"/>
    <w:rsid w:val="00FE14B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1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4279"/>
    <w:pPr>
      <w:tabs>
        <w:tab w:val="center" w:pos="4252"/>
        <w:tab w:val="right" w:pos="8504"/>
      </w:tabs>
    </w:pPr>
  </w:style>
  <w:style w:type="character" w:customStyle="1" w:styleId="HeaderChar">
    <w:name w:val="Header Char"/>
    <w:basedOn w:val="DefaultParagraphFont"/>
    <w:link w:val="Header"/>
    <w:uiPriority w:val="99"/>
    <w:locked/>
    <w:rsid w:val="004E212C"/>
    <w:rPr>
      <w:rFonts w:cs="Times New Roman"/>
      <w:sz w:val="24"/>
      <w:szCs w:val="24"/>
    </w:rPr>
  </w:style>
  <w:style w:type="paragraph" w:styleId="Footer">
    <w:name w:val="footer"/>
    <w:basedOn w:val="Normal"/>
    <w:link w:val="FooterChar"/>
    <w:uiPriority w:val="99"/>
    <w:rsid w:val="00D74279"/>
    <w:pPr>
      <w:tabs>
        <w:tab w:val="center" w:pos="4252"/>
        <w:tab w:val="right" w:pos="8504"/>
      </w:tabs>
    </w:pPr>
  </w:style>
  <w:style w:type="character" w:customStyle="1" w:styleId="FooterChar">
    <w:name w:val="Footer Char"/>
    <w:basedOn w:val="DefaultParagraphFont"/>
    <w:link w:val="Footer"/>
    <w:uiPriority w:val="99"/>
    <w:semiHidden/>
    <w:locked/>
    <w:rsid w:val="009D0614"/>
    <w:rPr>
      <w:rFonts w:cs="Times New Roman"/>
      <w:sz w:val="24"/>
      <w:szCs w:val="24"/>
    </w:rPr>
  </w:style>
  <w:style w:type="paragraph" w:customStyle="1" w:styleId="CarCarCar1CarCarCarCar">
    <w:name w:val="Car Car Car1 Car Car Car Car"/>
    <w:basedOn w:val="Normal"/>
    <w:uiPriority w:val="99"/>
    <w:rsid w:val="00D74279"/>
    <w:pPr>
      <w:spacing w:after="160" w:line="240" w:lineRule="exact"/>
    </w:pPr>
    <w:rPr>
      <w:rFonts w:ascii="Verdana" w:hAnsi="Verdana"/>
      <w:sz w:val="20"/>
      <w:szCs w:val="20"/>
      <w:lang w:val="en-US" w:eastAsia="en-US"/>
    </w:rPr>
  </w:style>
  <w:style w:type="table" w:styleId="TableGrid">
    <w:name w:val="Table Grid"/>
    <w:basedOn w:val="TableNormal"/>
    <w:uiPriority w:val="99"/>
    <w:rsid w:val="00677F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3479A"/>
    <w:pPr>
      <w:autoSpaceDE w:val="0"/>
      <w:autoSpaceDN w:val="0"/>
      <w:adjustRightInd w:val="0"/>
    </w:pPr>
    <w:rPr>
      <w:rFonts w:ascii="Calibri" w:hAnsi="Calibri" w:cs="Calibri"/>
      <w:color w:val="000000"/>
      <w:sz w:val="24"/>
      <w:szCs w:val="24"/>
      <w:lang w:eastAsia="en-US"/>
    </w:rPr>
  </w:style>
  <w:style w:type="paragraph" w:styleId="BalloonText">
    <w:name w:val="Balloon Text"/>
    <w:basedOn w:val="Normal"/>
    <w:link w:val="BalloonTextChar"/>
    <w:uiPriority w:val="99"/>
    <w:rsid w:val="004E212C"/>
    <w:rPr>
      <w:rFonts w:ascii="Tahoma" w:hAnsi="Tahoma" w:cs="Tahoma"/>
      <w:sz w:val="16"/>
      <w:szCs w:val="16"/>
    </w:rPr>
  </w:style>
  <w:style w:type="character" w:customStyle="1" w:styleId="BalloonTextChar">
    <w:name w:val="Balloon Text Char"/>
    <w:basedOn w:val="DefaultParagraphFont"/>
    <w:link w:val="BalloonText"/>
    <w:uiPriority w:val="99"/>
    <w:locked/>
    <w:rsid w:val="004E212C"/>
    <w:rPr>
      <w:rFonts w:ascii="Tahoma" w:hAnsi="Tahoma" w:cs="Tahoma"/>
      <w:sz w:val="16"/>
      <w:szCs w:val="16"/>
    </w:rPr>
  </w:style>
  <w:style w:type="paragraph" w:styleId="ListParagraph">
    <w:name w:val="List Paragraph"/>
    <w:basedOn w:val="Normal"/>
    <w:uiPriority w:val="99"/>
    <w:qFormat/>
    <w:rsid w:val="004E212C"/>
    <w:pPr>
      <w:ind w:left="720"/>
      <w:contextualSpacing/>
    </w:pPr>
    <w:rPr>
      <w:szCs w:val="20"/>
    </w:rPr>
  </w:style>
  <w:style w:type="paragraph" w:customStyle="1" w:styleId="Pa9">
    <w:name w:val="Pa9"/>
    <w:basedOn w:val="Normal"/>
    <w:next w:val="Normal"/>
    <w:uiPriority w:val="99"/>
    <w:rsid w:val="004E212C"/>
    <w:pPr>
      <w:suppressAutoHyphens/>
      <w:autoSpaceDE w:val="0"/>
      <w:spacing w:line="281" w:lineRule="atLeast"/>
    </w:pPr>
    <w:rPr>
      <w:rFonts w:ascii="Helvetica 55 Roman" w:hAnsi="Helvetica 55 Roman" w:cs="Helvetica 55 Roman"/>
      <w:lang w:eastAsia="ar-SA"/>
    </w:rPr>
  </w:style>
</w:styles>
</file>

<file path=word/webSettings.xml><?xml version="1.0" encoding="utf-8"?>
<w:webSettings xmlns:r="http://schemas.openxmlformats.org/officeDocument/2006/relationships" xmlns:w="http://schemas.openxmlformats.org/wordprocessingml/2006/main">
  <w:divs>
    <w:div w:id="1086615848">
      <w:marLeft w:val="0"/>
      <w:marRight w:val="0"/>
      <w:marTop w:val="0"/>
      <w:marBottom w:val="0"/>
      <w:divBdr>
        <w:top w:val="none" w:sz="0" w:space="0" w:color="auto"/>
        <w:left w:val="none" w:sz="0" w:space="0" w:color="auto"/>
        <w:bottom w:val="none" w:sz="0" w:space="0" w:color="auto"/>
        <w:right w:val="none" w:sz="0" w:space="0" w:color="auto"/>
      </w:divBdr>
    </w:div>
    <w:div w:id="1086615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Dropbox\TRABAJO\MATERIAL%20PENDRIVE%20REVISI&#211;N%20CURR&#205;CULO%20ESO%20y%20BACH\PLANTILLAS%20DE%20TRABAJO\PLANTILLA%20ANEXO%20II%20ES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ANEXO II ESO</Template>
  <TotalTime>5</TotalTime>
  <Pages>10</Pages>
  <Words>4214</Words>
  <Characters>23179</Characters>
  <Application>Microsoft Office Outlook</Application>
  <DocSecurity>0</DocSecurity>
  <Lines>0</Lines>
  <Paragraphs>0</Paragraphs>
  <ScaleCrop>false</ScaleCrop>
  <Company>DGA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ECONOMÍA </dc:title>
  <dc:subject/>
  <dc:creator>Cristina</dc:creator>
  <cp:keywords/>
  <dc:description/>
  <cp:lastModifiedBy>dga</cp:lastModifiedBy>
  <cp:revision>6</cp:revision>
  <cp:lastPrinted>2016-02-16T14:18:00Z</cp:lastPrinted>
  <dcterms:created xsi:type="dcterms:W3CDTF">2016-02-11T12:17:00Z</dcterms:created>
  <dcterms:modified xsi:type="dcterms:W3CDTF">2016-06-01T13:07:00Z</dcterms:modified>
</cp:coreProperties>
</file>