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D66A1C" w:rsidRDefault="00EB3AFA" w:rsidP="00EB3AFA">
      <w:pPr>
        <w:tabs>
          <w:tab w:val="left" w:pos="2310"/>
          <w:tab w:val="center" w:pos="5233"/>
        </w:tabs>
        <w:jc w:val="left"/>
        <w:rPr>
          <w:b/>
          <w:noProof/>
          <w:sz w:val="32"/>
          <w:lang w:val="es-ES_tradnl"/>
        </w:rPr>
      </w:pPr>
      <w:bookmarkStart w:id="0" w:name="_GoBack"/>
      <w:bookmarkEnd w:id="0"/>
      <w:r>
        <w:rPr>
          <w:b/>
          <w:noProof/>
          <w:sz w:val="32"/>
          <w:lang w:val="es-ES_tradnl"/>
        </w:rPr>
        <w:tab/>
      </w:r>
      <w:r>
        <w:rPr>
          <w:b/>
          <w:noProof/>
          <w:sz w:val="32"/>
          <w:lang w:val="es-ES_tradnl"/>
        </w:rPr>
        <w:tab/>
      </w:r>
      <w:r w:rsidR="008118EC" w:rsidRPr="00D66A1C">
        <w:rPr>
          <w:b/>
          <w:noProof/>
          <w:sz w:val="32"/>
          <w:lang w:val="es-ES_tradnl"/>
        </w:rPr>
        <w:t>GEOGRAFÍA</w:t>
      </w:r>
    </w:p>
    <w:p w:rsidR="006712F5" w:rsidRPr="00D66A1C" w:rsidRDefault="006712F5" w:rsidP="006712F5">
      <w:pPr>
        <w:rPr>
          <w:noProof/>
          <w:lang w:val="es-ES_tradnl"/>
        </w:rPr>
      </w:pPr>
      <w:r w:rsidRPr="00D66A1C">
        <w:rPr>
          <w:noProof/>
          <w:lang w:val="es-ES_tradnl"/>
        </w:rPr>
        <w:t>La geografía explora las complejas interacciones e interdependencias entre las personas y el territorio, contribuyendo al descubrimiento del espacio en el que viven, desde la referencia del entorno local a un contexto global, sirviendo también de guía para comprender una realidad ecosocial en constante transformación y encontrar nuestro lugar en el mundo, reconociendo límites y buscando oportunidades ante los retos del siglo XXI.</w:t>
      </w:r>
    </w:p>
    <w:p w:rsidR="006712F5" w:rsidRPr="00D66A1C" w:rsidRDefault="006712F5" w:rsidP="006712F5">
      <w:pPr>
        <w:rPr>
          <w:noProof/>
          <w:lang w:val="es-ES_tradnl"/>
        </w:rPr>
      </w:pPr>
      <w:r w:rsidRPr="00D66A1C">
        <w:rPr>
          <w:noProof/>
          <w:lang w:val="es-ES_tradnl"/>
        </w:rPr>
        <w:t>El espacio geográfico es el objeto de estudio de la geografía, cuya finalidad es la comprensión y explicación holística de los procesos naturales y humanos que van modelando ese territorio a lo largo del tiempo. Como seres con conciencia espaciotemporal, las personas precisan de esa interpretación de la realidad que les rodea, más allá de la percepción personal y colectiva del territorio y del momento y estructura social en los que se desarrollan las experiencias vitales. En esta materia de bachillerato, la escala de análisis geográfico se centra en España, aunque dentro de una perspectiva europea y global, necesaria para conocer y valorar críticamente las realidades del mundo contemporáneo.</w:t>
      </w:r>
    </w:p>
    <w:p w:rsidR="006712F5" w:rsidRPr="00D66A1C" w:rsidRDefault="006712F5" w:rsidP="006712F5">
      <w:pPr>
        <w:rPr>
          <w:noProof/>
          <w:lang w:val="es-ES_tradnl"/>
        </w:rPr>
      </w:pPr>
      <w:r w:rsidRPr="00D66A1C">
        <w:rPr>
          <w:noProof/>
          <w:lang w:val="es-ES_tradnl"/>
        </w:rPr>
        <w:t>La comprensión de esas realidades próximas y globales es esencial para la construcción de la personalidad e identidad de los alumnos y</w:t>
      </w:r>
      <w:r w:rsidR="00BF7D64">
        <w:rPr>
          <w:noProof/>
          <w:lang w:val="es-ES_tradnl"/>
        </w:rPr>
        <w:t xml:space="preserve"> de</w:t>
      </w:r>
      <w:r w:rsidRPr="00D66A1C">
        <w:rPr>
          <w:noProof/>
          <w:lang w:val="es-ES_tradnl"/>
        </w:rPr>
        <w:t xml:space="preserve"> las alumnas, así como para comprender y respetar las identidades ajenas. Además, debe constituir la base para ejercer una ciudadanía crítica desde los valores democráticos, el respeto por los derechos fundamentales y el ejercicio de la responsabilidad cívica a la hora de construir una sociedad justa y equitativa en sintonía con los Objetivos de Desarrollo Sostenible</w:t>
      </w:r>
      <w:r w:rsidR="00D66A1C" w:rsidRPr="00D66A1C">
        <w:rPr>
          <w:noProof/>
          <w:lang w:val="es-ES_tradnl"/>
        </w:rPr>
        <w:t xml:space="preserve"> (en adelante ODS)</w:t>
      </w:r>
      <w:r w:rsidRPr="00D66A1C">
        <w:rPr>
          <w:noProof/>
          <w:lang w:val="es-ES_tradnl"/>
        </w:rPr>
        <w:t>.</w:t>
      </w:r>
    </w:p>
    <w:p w:rsidR="006712F5" w:rsidRPr="00D66A1C" w:rsidRDefault="006712F5" w:rsidP="006712F5">
      <w:pPr>
        <w:rPr>
          <w:noProof/>
          <w:lang w:val="es-ES_tradnl"/>
        </w:rPr>
      </w:pPr>
      <w:r w:rsidRPr="00D66A1C">
        <w:rPr>
          <w:noProof/>
          <w:lang w:val="es-ES_tradnl"/>
        </w:rPr>
        <w:t>La geografía, por su naturaleza práctica, permite al alumnado desenvolverse en el uso responsable de las tecnologías de la información y la comunicación gracias a las funcionalidades de las Tecnologías de la Información Geográfica (</w:t>
      </w:r>
      <w:r w:rsidR="00D66A1C" w:rsidRPr="00D66A1C">
        <w:rPr>
          <w:noProof/>
          <w:lang w:val="es-ES_tradnl"/>
        </w:rPr>
        <w:t xml:space="preserve">en adelante </w:t>
      </w:r>
      <w:r w:rsidRPr="00D66A1C">
        <w:rPr>
          <w:noProof/>
          <w:lang w:val="es-ES_tradnl"/>
        </w:rPr>
        <w:t>TIG). Las TIG, además de constituir un recurso básico para desarrollar investigaciones individuales y en equipo, permiten plantear el tratamiento interdisciplinar del territorio y, como herramienta de diagnóstico, presentar y comunicar eficientemente conclusiones y propuestas de mejora en el entorno social del alumnado desde su análisis crítico, fomentando su madurez y participación cívica. La aplicabilidad de la materia de Geografía la convierte en una disciplina clave de la sociedad del conocimiento y del emprendimiento social.</w:t>
      </w:r>
    </w:p>
    <w:p w:rsidR="006712F5" w:rsidRPr="00D66A1C" w:rsidRDefault="006712F5" w:rsidP="006712F5">
      <w:pPr>
        <w:rPr>
          <w:noProof/>
          <w:lang w:val="es-ES_tradnl"/>
        </w:rPr>
      </w:pPr>
      <w:r w:rsidRPr="00D66A1C">
        <w:rPr>
          <w:noProof/>
          <w:lang w:val="es-ES_tradnl"/>
        </w:rPr>
        <w:t>En un contexto de constantes y profundas transformaciones a escala global y local, la materia de Geografía debe aportar una visión integral del medio natural y la sociedad de España, tratando de despertar la curiosidad innata a toda persona y lograr el disfrute de los conocimientos geográficos. Con tal fin, las competencias específicas se fundamentan en un aprendizaje basado en la investigación de los fenómenos naturales y humanos que se desarrollan en el territorio. Estos fenómenos afectan a la vida cotidiana de las sociedades actuales y representan, algunos de ellos, retos clave para afrontar el futuro, igual que, en ocasiones, también constituyeron desafíos en el pasado. Las respuestas a estos retos ecosociales desde el pensamiento geográfico requieren de la aplicación de saberes basados en el rigor científico, la movilización de estrategias y el compromiso ético con la sostenibilidad y la solidaridad en la resolución de problemas.</w:t>
      </w:r>
    </w:p>
    <w:p w:rsidR="006712F5" w:rsidRPr="00D66A1C" w:rsidRDefault="006712F5" w:rsidP="006712F5">
      <w:pPr>
        <w:rPr>
          <w:noProof/>
          <w:lang w:val="es-ES_tradnl"/>
        </w:rPr>
      </w:pPr>
      <w:r w:rsidRPr="00D66A1C">
        <w:rPr>
          <w:noProof/>
          <w:lang w:val="es-ES_tradnl"/>
        </w:rPr>
        <w:t>Por todo ello, el estudio de la geografía de España debe contribuir al desarrollo personal y a la madurez del alumnado, conformando su identidad y fortaleciendo su empatía al asumir que vivimos en una sociedad diversa y con desequilibrios sociales y territoriales que precisan de un desarrollo sostenible. Como personas formadas y comprometidas con el entorno en el que viven, los alumnos y las alumnas deben aplicar las competencias específicas y los saberes básicos adquiridos para emprender acciones individuales y colectivas que materialicen su capacidad de transformarlo desde criterios éticos basados en los valores que compartimos.</w:t>
      </w:r>
    </w:p>
    <w:p w:rsidR="006712F5" w:rsidRPr="00D66A1C" w:rsidRDefault="006712F5" w:rsidP="006712F5">
      <w:pPr>
        <w:rPr>
          <w:noProof/>
          <w:lang w:val="es-ES_tradnl"/>
        </w:rPr>
      </w:pPr>
      <w:r w:rsidRPr="00D66A1C">
        <w:rPr>
          <w:noProof/>
          <w:lang w:val="es-ES_tradnl"/>
        </w:rPr>
        <w:t>La materia de Geografía contribuye a alcanzar los objetivos generales de la etapa de Bachillerato y a la adquisición de las competencias clave, y permite el desarrollo del pensamiento geográfico del alumnado iniciado en la etapa anterior con la materia de Geografía e Historia. Además, promueve su desarrollo en contextos interdisciplinares y en otros cercanos a las experiencias personales, que deben aprovecharse para enriquecer el entorno de aprendizaje del alumnado, tanto de manera individual como grupal, conectando con sus intereses y atendiendo a necesidades específicas.</w:t>
      </w:r>
    </w:p>
    <w:p w:rsidR="006712F5" w:rsidRPr="00D66A1C" w:rsidRDefault="006712F5" w:rsidP="006712F5">
      <w:pPr>
        <w:rPr>
          <w:noProof/>
          <w:lang w:val="es-ES_tradnl"/>
        </w:rPr>
      </w:pPr>
      <w:r w:rsidRPr="00D66A1C">
        <w:rPr>
          <w:noProof/>
          <w:lang w:val="es-ES_tradnl"/>
        </w:rPr>
        <w:t xml:space="preserve">Los criterios de evaluación, derivados de las competencias específicas y asociados a los saberes básicos propuestos, fomentan la participación activa del alumnado en su propio proceso de aprendizaje, la investigación aplicada, tanto </w:t>
      </w:r>
      <w:r w:rsidRPr="00D66A1C">
        <w:rPr>
          <w:noProof/>
          <w:lang w:val="es-ES_tradnl"/>
        </w:rPr>
        <w:lastRenderedPageBreak/>
        <w:t>individualmente como en equipo, la elaboración de creaciones propias, contextualizadas y relevantes</w:t>
      </w:r>
      <w:r w:rsidR="00D66A1C" w:rsidRPr="00D66A1C">
        <w:rPr>
          <w:noProof/>
          <w:lang w:val="es-ES_tradnl"/>
        </w:rPr>
        <w:t>,</w:t>
      </w:r>
      <w:r w:rsidRPr="00D66A1C">
        <w:rPr>
          <w:noProof/>
          <w:lang w:val="es-ES_tradnl"/>
        </w:rPr>
        <w:t xml:space="preserve"> y la comunicación eficiente en público. Todo ello desde la valoración crítica y ética del proceso de aprendizaje y el compromiso con la transformación de su entorno vital, el respeto a los Derechos Humanos y el principio de sostenibilidad.</w:t>
      </w:r>
    </w:p>
    <w:p w:rsidR="006712F5" w:rsidRPr="00D66A1C" w:rsidRDefault="006712F5" w:rsidP="006712F5">
      <w:pPr>
        <w:rPr>
          <w:noProof/>
          <w:lang w:val="es-ES_tradnl"/>
        </w:rPr>
      </w:pPr>
      <w:r w:rsidRPr="00D66A1C">
        <w:rPr>
          <w:noProof/>
          <w:lang w:val="es-ES_tradnl"/>
        </w:rPr>
        <w:t>Los saberes básicos se estructuran en tres bloques que deben tratarse desde sus tres dimensiones de conocimientos, destrezas, y actitudes y valores. Las transferencias entre estas tres dimensiones y la imbricación de los tres bloques son primordiales para enfocar la materia de un modo práctico y fomentar el tratamiento transversal de estos bloques.</w:t>
      </w:r>
    </w:p>
    <w:p w:rsidR="006712F5" w:rsidRPr="00D66A1C" w:rsidRDefault="006712F5" w:rsidP="006712F5">
      <w:pPr>
        <w:rPr>
          <w:noProof/>
          <w:lang w:val="es-ES_tradnl"/>
        </w:rPr>
      </w:pPr>
      <w:r w:rsidRPr="00D66A1C">
        <w:rPr>
          <w:noProof/>
          <w:lang w:val="es-ES_tradnl"/>
        </w:rPr>
        <w:t>El bloque, «España, Europa y la globalización», agrupa los saberes necesarios para asumir la especificidad y diversidad de España y su situación en los contextos mundial y europeo, y valorar la importancia de su pertenencia a la Unión Europea. El bloque, «La sostenibilidad del medio físico de España», propone saberes que ponen en valor la diversidad del relieve, del clima, de la vegetación, de los suelos y de la hidrografía de España. Finalmente, el bloque «La ordenación del territorio en el enfoque ecosocial», integra saberes sobre el análisis geográfico de los aprovechamientos de los recursos naturales, tratando a las actividades económicas y a la población como el principal factor transformador del territorio, profundizando en las causas y consecuencias de estos procesos y comparando los desequilibrios territoriales resultantes, introduciendo la perspectiva de la sostenibilidad y valorando el impacto de las políticas comunitarias. Es esencial subrayar el tratamiento integrador que la geografía da a los fenómenos espaciales, recordando que la síntesis es un objetivo irrenunciable del pensamiento geográfico, al que deben contribuir el enfoque interdisciplinar y la dimensión ecosocial.</w:t>
      </w:r>
    </w:p>
    <w:p w:rsidR="00EE2592" w:rsidRPr="00D66A1C" w:rsidRDefault="006712F5" w:rsidP="00047643">
      <w:pPr>
        <w:rPr>
          <w:noProof/>
          <w:lang w:val="es-ES_tradnl"/>
        </w:rPr>
      </w:pPr>
      <w:r w:rsidRPr="00D66A1C">
        <w:rPr>
          <w:noProof/>
          <w:lang w:val="es-ES_tradnl"/>
        </w:rPr>
        <w:t>La materia de Geografía es abierta y flexible para que, tomando como eje vertebrador las competencias específicas y los saberes básicos, el profesorado pueda adaptar sus situaciones de aprendizaje a contextos de todo tipo, convirtiendo las posibles respuestas a los retos ecosociales de España y del mundo en un incentivo para el aprendizaje activo del alumnado, para el desarrollo del pensamiento geográfico y para la valoración de la geografía como saber aplicado. En definitiva, para promover la capacidad transformadora de todo saber desde la responsabilidad cívica basada en la autonomía personal y el respeto a las personas y al medio ambiente en el contexto actual de cambios e incertidumbres.</w:t>
      </w:r>
    </w:p>
    <w:p w:rsidR="00192F29" w:rsidRPr="00BF7D64" w:rsidRDefault="003437A4" w:rsidP="00BF7D64">
      <w:pPr>
        <w:pStyle w:val="Ttulo1"/>
      </w:pPr>
      <w:r w:rsidRPr="00BF7D64">
        <w:t xml:space="preserve">I. </w:t>
      </w:r>
      <w:r w:rsidR="008703E9" w:rsidRPr="00BF7D64">
        <w:t>Competencias específicas</w:t>
      </w:r>
    </w:p>
    <w:p w:rsidR="00340579" w:rsidRPr="00D66A1C" w:rsidRDefault="00340579" w:rsidP="00D46978">
      <w:pPr>
        <w:pStyle w:val="Ttulo2"/>
        <w:rPr>
          <w:noProof/>
          <w:lang w:val="es-ES_tradnl"/>
        </w:rPr>
      </w:pPr>
      <w:r w:rsidRPr="00D66A1C">
        <w:rPr>
          <w:noProof/>
          <w:lang w:val="es-ES_tradnl"/>
        </w:rPr>
        <w:t xml:space="preserve">Competencia específica </w:t>
      </w:r>
      <w:r w:rsidR="004906A6" w:rsidRPr="00D66A1C">
        <w:rPr>
          <w:noProof/>
          <w:lang w:val="es-ES_tradnl"/>
        </w:rPr>
        <w:t>de la materia</w:t>
      </w:r>
      <w:r w:rsidR="00BF7D64">
        <w:rPr>
          <w:noProof/>
          <w:lang w:val="es-ES_tradnl"/>
        </w:rPr>
        <w:t xml:space="preserve"> </w:t>
      </w:r>
      <w:r w:rsidR="00047643" w:rsidRPr="00D66A1C">
        <w:rPr>
          <w:noProof/>
          <w:lang w:val="es-ES_tradnl"/>
        </w:rPr>
        <w:t>Geografía</w:t>
      </w:r>
      <w:r w:rsidR="00EB3AFA">
        <w:rPr>
          <w:noProof/>
          <w:lang w:val="es-ES_tradnl"/>
        </w:rPr>
        <w:t xml:space="preserve"> </w:t>
      </w:r>
      <w:r w:rsidRPr="00D66A1C">
        <w:rPr>
          <w:noProof/>
          <w:lang w:val="es-ES_tradnl"/>
        </w:rPr>
        <w:t>1:</w:t>
      </w:r>
    </w:p>
    <w:p w:rsidR="00340579" w:rsidRPr="00D66A1C"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A74DD8" w:rsidRPr="00D66A1C">
        <w:rPr>
          <w:b/>
          <w:noProof/>
          <w:lang w:val="es-ES_tradnl"/>
        </w:rPr>
        <w:t>.</w:t>
      </w:r>
      <w:r w:rsidR="00690832" w:rsidRPr="00D66A1C">
        <w:rPr>
          <w:b/>
          <w:noProof/>
          <w:lang w:val="es-ES_tradnl"/>
        </w:rPr>
        <w:t>G</w:t>
      </w:r>
      <w:r w:rsidR="009C7406" w:rsidRPr="00D66A1C">
        <w:rPr>
          <w:b/>
          <w:noProof/>
          <w:lang w:val="es-ES_tradnl"/>
        </w:rPr>
        <w:t>.</w:t>
      </w:r>
      <w:r w:rsidRPr="00D66A1C">
        <w:rPr>
          <w:b/>
          <w:noProof/>
          <w:lang w:val="es-ES_tradnl"/>
        </w:rPr>
        <w:t>1.</w:t>
      </w:r>
      <w:r w:rsidR="006712F5" w:rsidRPr="00D66A1C">
        <w:rPr>
          <w:noProof/>
          <w:lang w:val="es-ES_tradnl"/>
        </w:rPr>
        <w:t>Reconocer los retos ecosociales actuales y futuros de España, debatiendo desde la perspectiva geográfica sobre los mensajes recibidos a través de canales oficiales y extraoficiales, formales e informales, y desarrollando el pensamiento crítico, para transformar patrones de consumo insostenibles y adoptar estilos de vida saludables</w:t>
      </w:r>
      <w:r w:rsidR="00690832" w:rsidRPr="00D66A1C">
        <w:rPr>
          <w:noProof/>
          <w:lang w:val="es-ES_tradnl"/>
        </w:rPr>
        <w:t>.</w:t>
      </w:r>
    </w:p>
    <w:p w:rsidR="00340579" w:rsidRPr="00D66A1C" w:rsidRDefault="00340579" w:rsidP="00340579">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El reconocimiento por parte del alumnado de los problemas ecosociales a los que se enfrenta la sociedad española supone saber identificarlos y tomar conciencia de la responsabilidad individual y colectiva ante </w:t>
      </w:r>
      <w:r w:rsidR="00D66A1C" w:rsidRPr="00D66A1C">
        <w:rPr>
          <w:noProof/>
          <w:color w:val="000000" w:themeColor="text1"/>
          <w:lang w:val="es-ES_tradnl"/>
        </w:rPr>
        <w:t>desafíos</w:t>
      </w:r>
      <w:r w:rsidRPr="00D66A1C">
        <w:rPr>
          <w:noProof/>
          <w:color w:val="000000" w:themeColor="text1"/>
          <w:lang w:val="es-ES_tradnl"/>
        </w:rPr>
        <w:t xml:space="preserve"> como la emergencia </w:t>
      </w:r>
      <w:r w:rsidR="00D66A1C" w:rsidRPr="00D66A1C">
        <w:rPr>
          <w:noProof/>
          <w:color w:val="000000" w:themeColor="text1"/>
          <w:lang w:val="es-ES_tradnl"/>
        </w:rPr>
        <w:t>climática</w:t>
      </w:r>
      <w:r w:rsidRPr="00D66A1C">
        <w:rPr>
          <w:noProof/>
          <w:color w:val="000000" w:themeColor="text1"/>
          <w:lang w:val="es-ES_tradnl"/>
        </w:rPr>
        <w:t xml:space="preserve">, el reto </w:t>
      </w:r>
      <w:r w:rsidR="00D66A1C" w:rsidRPr="00D66A1C">
        <w:rPr>
          <w:noProof/>
          <w:color w:val="000000" w:themeColor="text1"/>
          <w:lang w:val="es-ES_tradnl"/>
        </w:rPr>
        <w:t>demográfico</w:t>
      </w:r>
      <w:r w:rsidRPr="00D66A1C">
        <w:rPr>
          <w:noProof/>
          <w:color w:val="000000" w:themeColor="text1"/>
          <w:lang w:val="es-ES_tradnl"/>
        </w:rPr>
        <w:t xml:space="preserve"> o la </w:t>
      </w:r>
      <w:r w:rsidR="00D66A1C" w:rsidRPr="00D66A1C">
        <w:rPr>
          <w:noProof/>
          <w:color w:val="000000" w:themeColor="text1"/>
          <w:lang w:val="es-ES_tradnl"/>
        </w:rPr>
        <w:t>gestión</w:t>
      </w:r>
      <w:r w:rsidRPr="00D66A1C">
        <w:rPr>
          <w:noProof/>
          <w:color w:val="000000" w:themeColor="text1"/>
          <w:lang w:val="es-ES_tradnl"/>
        </w:rPr>
        <w:t xml:space="preserve"> de recursos limitados. Son situaciones de ecodependencia que afectan al medio natural y a los grupos humanos y que en ocasiones siguen procesos a escala global. Una ciudadanía informada debe mantener debates en los que se sometan a juicio crítico los mensajes que se reciban desde medios oficiales o informales, previniendo la </w:t>
      </w:r>
      <w:r w:rsidR="00D66A1C" w:rsidRPr="00D66A1C">
        <w:rPr>
          <w:noProof/>
          <w:color w:val="000000" w:themeColor="text1"/>
          <w:lang w:val="es-ES_tradnl"/>
        </w:rPr>
        <w:t>difusión</w:t>
      </w:r>
      <w:r w:rsidRPr="00D66A1C">
        <w:rPr>
          <w:noProof/>
          <w:color w:val="000000" w:themeColor="text1"/>
          <w:lang w:val="es-ES_tradnl"/>
        </w:rPr>
        <w:t xml:space="preserve"> de aquellas que sean informaciones falsas o en las que se detecte la manipulación interesada. </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Los argumentos que se esgrimen en cualquier debate público o privado deberían construirse desde la fundamentación científica que aporta el pensamiento geográfico, rechazando cualquier opinión no avalada por datos fiables, accesibles y contrastados. El desarrollo del pensamiento espacial crítico constituye el mayor activo para una ciudadanía formada e informada que reúna las condiciones necesarias para sopesar respuestas éticas ante los retos actuales y futuros, anticipándose a consecuencias no deseadas. Asimismo, el alumnado debería llegar a reflexionar con rigor sobre su capacidad de adaptación a nuevas situaciones, y sobre la transformación de patrones de consumo insostenibles y para adoptar estilos de vida saludables en beneficio propio y del bien común, y en consonancia con los Objetivos de Desarrollo Sostenible. </w:t>
      </w:r>
    </w:p>
    <w:p w:rsidR="00340579" w:rsidRPr="00D66A1C" w:rsidRDefault="00340579" w:rsidP="00340579">
      <w:pPr>
        <w:pStyle w:val="Ttulo3"/>
        <w:rPr>
          <w:noProof/>
          <w:lang w:val="es-ES_tradnl"/>
        </w:rPr>
      </w:pPr>
      <w:r w:rsidRPr="00D66A1C">
        <w:rPr>
          <w:noProof/>
          <w:lang w:val="es-ES_tradnl"/>
        </w:rPr>
        <w:lastRenderedPageBreak/>
        <w:t>Vinculación con otras competencias</w:t>
      </w:r>
    </w:p>
    <w:p w:rsidR="00D66A1C" w:rsidRPr="00D66A1C" w:rsidRDefault="00D66A1C" w:rsidP="00D66A1C">
      <w:pPr>
        <w:pBdr>
          <w:top w:val="nil"/>
          <w:left w:val="nil"/>
          <w:bottom w:val="nil"/>
          <w:right w:val="nil"/>
          <w:between w:val="nil"/>
        </w:pBdr>
      </w:pPr>
      <w:r w:rsidRPr="00D66A1C">
        <w:rPr>
          <w:rFonts w:ascii="Calibri" w:eastAsia="Calibri" w:hAnsi="Calibri" w:cs="Calibri"/>
        </w:rPr>
        <w:t>Esta competencia tiene vinculación con las competencias internas CE.G.4 y CE.G.5 por cuanto el proceso de globalización establece un complejo marco de relaciones internacionales entre países y sus sistemas económicos que incide directamente en la realidad social, económica y territorial de España, integrada dentro de la estructura sociopolítica de la Unión Europe</w:t>
      </w:r>
      <w:r>
        <w:rPr>
          <w:rFonts w:ascii="Calibri" w:eastAsia="Calibri" w:hAnsi="Calibri" w:cs="Calibri"/>
        </w:rPr>
        <w:t>a (UE</w:t>
      </w:r>
      <w:r w:rsidR="00FF56B8">
        <w:rPr>
          <w:rFonts w:ascii="Calibri" w:eastAsia="Calibri" w:hAnsi="Calibri" w:cs="Calibri"/>
        </w:rPr>
        <w:t>),</w:t>
      </w:r>
      <w:r w:rsidRPr="00D66A1C">
        <w:rPr>
          <w:rFonts w:ascii="Calibri" w:eastAsia="Calibri" w:hAnsi="Calibri" w:cs="Calibri"/>
        </w:rPr>
        <w:t xml:space="preserve"> e inmersa en un constante proceso de cambio y adaptación a este entorno internacional altamente dinámico. A este respecto la forma de abordar con garantías el reconocimiento de los problemas ecosociales de la sociedad española, tanto a nivel personal como en el debate público, consiste en el conocimiento y aplicación de las Tecnologías de la Información Geográfica (TIG), así como de otros métodos y técnicas propios y de ciencias af</w:t>
      </w:r>
      <w:r w:rsidR="004E4DDF">
        <w:rPr>
          <w:rFonts w:ascii="Calibri" w:eastAsia="Calibri" w:hAnsi="Calibri" w:cs="Calibri"/>
        </w:rPr>
        <w:t>ines, lo que permitirá al alumnado</w:t>
      </w:r>
      <w:r w:rsidRPr="00D66A1C">
        <w:rPr>
          <w:rFonts w:ascii="Calibri" w:eastAsia="Calibri" w:hAnsi="Calibri" w:cs="Calibri"/>
        </w:rPr>
        <w:t xml:space="preserve"> formar su propio criterio en base a conocimientos científicos, acotando los hechos geográficos, definiendo los problemas y proponiendo soluciones creativas a problemas reales.</w:t>
      </w:r>
    </w:p>
    <w:p w:rsidR="00D66A1C" w:rsidRPr="00D66A1C" w:rsidRDefault="00D66A1C" w:rsidP="00D66A1C">
      <w:pPr>
        <w:pBdr>
          <w:top w:val="nil"/>
          <w:left w:val="nil"/>
          <w:bottom w:val="nil"/>
          <w:right w:val="nil"/>
          <w:between w:val="nil"/>
        </w:pBdr>
        <w:rPr>
          <w:rFonts w:ascii="Merriweather Sans" w:eastAsia="Merriweather Sans" w:hAnsi="Merriweather Sans" w:cs="Merriweather Sans"/>
        </w:rPr>
      </w:pPr>
      <w:r w:rsidRPr="00D66A1C">
        <w:rPr>
          <w:rFonts w:ascii="Calibri" w:eastAsia="Calibri" w:hAnsi="Calibri" w:cs="Calibri"/>
        </w:rPr>
        <w:t xml:space="preserve">A su vez esta competencia está relacionada con diversas competencias externas. En el caso de la materia de Lengua Castellana y Literatura está conectada con las competencias CE.LCL.2, CE.LCL.4 </w:t>
      </w:r>
      <w:r w:rsidR="004E4DDF">
        <w:rPr>
          <w:rFonts w:ascii="Calibri" w:eastAsia="Calibri" w:hAnsi="Calibri" w:cs="Calibri"/>
        </w:rPr>
        <w:t>y CE.LCL.6, por cuanto el alumnado</w:t>
      </w:r>
      <w:r w:rsidRPr="00D66A1C">
        <w:rPr>
          <w:rFonts w:ascii="Calibri" w:eastAsia="Calibri" w:hAnsi="Calibri" w:cs="Calibri"/>
        </w:rPr>
        <w:t xml:space="preserve"> deberá seleccionar y contrastar información procedente de diferentes fuentes así como comprender, interpretar y valorar textos escritos, con sentido crítico y diferentes propósitos de lectura, con especial atención a textos académicos y de los medios de comunicación, identificando el punto de vista y la intención del emisor y valorado su fiabilidad, su forma y su contenido, para construir conocimiento y formarse opinión. También está relacionada con las competencias matemáticas CE.MCS.1 y CE.MCS.6 por cuanto el manejo de fuentes de información numéricas, su análisis, así como el propio planteamiento y solución de problemas geográficos requiere, en no pocas ocasiones, de una buena base matemática, permitiendo con ello descubrir</w:t>
      </w:r>
      <w:r>
        <w:rPr>
          <w:rFonts w:ascii="Calibri" w:eastAsia="Calibri" w:hAnsi="Calibri" w:cs="Calibri"/>
        </w:rPr>
        <w:t xml:space="preserve"> la r</w:t>
      </w:r>
      <w:r w:rsidRPr="00D66A1C">
        <w:rPr>
          <w:rFonts w:ascii="Calibri" w:eastAsia="Calibri" w:hAnsi="Calibri" w:cs="Calibri"/>
        </w:rPr>
        <w:t>elación entre la geografía y las matemáticas, profundizando en sus conexiones, interrelacionando conceptos y procedimientos, con el fin de resolver problemas reales con criterio propio, técnicas apropiadas y capacidad crítica, creativa e innovadora. Por supuesto su vinculación con la Historia de España también es evidente en relación con la competencia CE.HE.3 al permitir analizar y valorar la idea de progreso desde la perspectiva del bienestar social y de la sostenibilidad mediante la interpretación de los factores modernizadores de la economía española, usando métodos cuantitativos y el análisis crítico de las desigualdades sociales y territoriales, al tiempo que se considera el emprendimiento, la innovación y el aprendizaje como elementos esenciales de un entorno geográfico, económico y social en constante transformación.</w:t>
      </w:r>
    </w:p>
    <w:p w:rsidR="00340579" w:rsidRPr="00D66A1C" w:rsidRDefault="00241762" w:rsidP="00340579">
      <w:pPr>
        <w:pStyle w:val="Ttulo3"/>
        <w:rPr>
          <w:noProof/>
          <w:lang w:val="es-ES_tradnl"/>
        </w:rPr>
      </w:pPr>
      <w:r>
        <w:rPr>
          <w:noProof/>
          <w:lang w:val="es-ES_tradnl"/>
        </w:rPr>
        <w:t>Vinculación con los descriptores de las competencias clave</w:t>
      </w:r>
    </w:p>
    <w:p w:rsidR="00340579" w:rsidRPr="00D66A1C" w:rsidRDefault="00690832" w:rsidP="00340579">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CCL1, CCL3, CD4, STEM5, CPSAA2, CPSAA4, CC1, CC4, CE1</w:t>
      </w:r>
      <w:r w:rsidRPr="00D66A1C">
        <w:rPr>
          <w:noProof/>
          <w:lang w:val="es-ES_tradnl"/>
        </w:rPr>
        <w:t>.</w:t>
      </w:r>
    </w:p>
    <w:p w:rsidR="00340579" w:rsidRPr="00D66A1C" w:rsidRDefault="00340579" w:rsidP="00340579">
      <w:pPr>
        <w:pStyle w:val="Ttulo2"/>
        <w:rPr>
          <w:noProof/>
          <w:lang w:val="es-ES_tradnl"/>
        </w:rPr>
      </w:pPr>
      <w:r w:rsidRPr="00D66A1C">
        <w:rPr>
          <w:noProof/>
          <w:lang w:val="es-ES_tradnl"/>
        </w:rPr>
        <w:t xml:space="preserve">Competencia específica </w:t>
      </w:r>
      <w:r w:rsidR="004906A6" w:rsidRPr="00D66A1C">
        <w:rPr>
          <w:noProof/>
          <w:lang w:val="es-ES_tradnl"/>
        </w:rPr>
        <w:t xml:space="preserve">de la materia </w:t>
      </w:r>
      <w:r w:rsidR="00047643" w:rsidRPr="00D66A1C">
        <w:rPr>
          <w:noProof/>
          <w:lang w:val="es-ES_tradnl"/>
        </w:rPr>
        <w:t xml:space="preserve">Geografía </w:t>
      </w:r>
      <w:r w:rsidRPr="00D66A1C">
        <w:rPr>
          <w:noProof/>
          <w:lang w:val="es-ES_tradnl"/>
        </w:rPr>
        <w:t>2:</w:t>
      </w:r>
    </w:p>
    <w:p w:rsidR="009C7406" w:rsidRPr="00D66A1C"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.2.</w:t>
      </w:r>
      <w:r w:rsidR="006712F5" w:rsidRPr="00D66A1C">
        <w:rPr>
          <w:noProof/>
          <w:lang w:val="es-ES_tradnl"/>
        </w:rPr>
        <w:t>Comprender la complejidad del espacio geográfico, mediante la interpretación de fuentes de información visuales, para apreciar la riqueza de los paisajes naturales y humanizados y valorar la sostenibilidad como principio de las relaciones entre los ecosistemas naturales y la acción humana.</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La comprensión del espacio geográfico implica asumir su complejidad como sistema en el que se combinan elementos abióticos, bióticos y la acción humana. La teoría general de sistemas aporta los conceptos necesarios para entender la imbricación de esos componentes y sus relaciones. Todo sistema está integrado por subsistemas que, una vez desagregados, facilitan un análisis pormenorizado de sus características, lo que lleva a resolver el problema de la escala de análisis. Desde lo local a lo global, dicha escala permite delimitar el campo o parcela de estudio. </w:t>
      </w:r>
    </w:p>
    <w:p w:rsidR="00F26D0F" w:rsidRPr="00D66A1C" w:rsidRDefault="006712F5" w:rsidP="00690832">
      <w:pPr>
        <w:rPr>
          <w:noProof/>
          <w:color w:val="000000" w:themeColor="text1"/>
          <w:lang w:val="es-ES_tradnl"/>
        </w:rPr>
      </w:pPr>
      <w:r w:rsidRPr="00D66A1C">
        <w:rPr>
          <w:noProof/>
          <w:color w:val="000000" w:themeColor="text1"/>
          <w:lang w:val="es-ES_tradnl"/>
        </w:rPr>
        <w:t>La interpretación de imágenes ayuda a despertar la curiosidad del alumnado por territorios desconocidos y a redescubrir lugares familiares, generando creativamente sus propios recursos visuales, incluyendo croquis y bocetos. Como complemento a la observación de paisajes, que también puede ser directa sobre el terreno, la cartografía y los gráficos son valiosas fuentes de información visual. Educar la mirada geográfica conlleva también desarrollar el aprecio por el rico patrimonio paisajístico que atesora España. La sostenibilidad debe incorporarse como criterio para juzgar crí</w:t>
      </w:r>
      <w:r w:rsidRPr="00D66A1C">
        <w:rPr>
          <w:color w:val="000000" w:themeColor="text1"/>
          <w:lang w:val="es-ES_tradnl"/>
        </w:rPr>
        <w:t>ticamente</w:t>
      </w:r>
      <w:r w:rsidRPr="00D66A1C">
        <w:rPr>
          <w:noProof/>
          <w:color w:val="000000" w:themeColor="text1"/>
          <w:lang w:val="es-ES_tradnl"/>
        </w:rPr>
        <w:t xml:space="preserve"> la relación entre medio natural y acción antrópica y promover el equilibrio entre ambos</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lastRenderedPageBreak/>
        <w:t>Vinculación con otras competencias</w:t>
      </w:r>
    </w:p>
    <w:p w:rsidR="007D5F0E" w:rsidRPr="005A2E46" w:rsidRDefault="007D5F0E" w:rsidP="007D5F0E">
      <w:pPr>
        <w:pBdr>
          <w:top w:val="nil"/>
          <w:left w:val="nil"/>
          <w:bottom w:val="nil"/>
          <w:right w:val="nil"/>
          <w:between w:val="nil"/>
        </w:pBdr>
        <w:rPr>
          <w:color w:val="000000" w:themeColor="text1"/>
        </w:rPr>
      </w:pPr>
      <w:r w:rsidRPr="005A2E46">
        <w:rPr>
          <w:rFonts w:ascii="Calibri" w:eastAsia="Calibri" w:hAnsi="Calibri" w:cs="Calibri"/>
          <w:color w:val="000000" w:themeColor="text1"/>
        </w:rPr>
        <w:t>Esta competencia tiene vinculación con las competencias internas</w:t>
      </w:r>
      <w:r w:rsidR="004E4DDF">
        <w:rPr>
          <w:rFonts w:ascii="Calibri" w:eastAsia="Calibri" w:hAnsi="Calibri" w:cs="Calibri"/>
          <w:color w:val="000000" w:themeColor="text1"/>
        </w:rPr>
        <w:t xml:space="preserve"> CE.G.3 y CEG.4 ya que el alumnado</w:t>
      </w:r>
      <w:r w:rsidRPr="005A2E46">
        <w:rPr>
          <w:rFonts w:ascii="Calibri" w:eastAsia="Calibri" w:hAnsi="Calibri" w:cs="Calibri"/>
          <w:color w:val="000000" w:themeColor="text1"/>
        </w:rPr>
        <w:t xml:space="preserve"> debe tener conocimiento de la diversidad natural de España y su singularidad geográfica dentro del continente europeo, sabiendo identificar los aspectos relevantes del relieve, el clima, la hidrografía y la biodiversidad natural del país, y su resultado en la configuración de los paisajes tanto naturales como humanizados, utilizando para ello las </w:t>
      </w:r>
      <w:sdt>
        <w:sdtPr>
          <w:rPr>
            <w:color w:val="000000" w:themeColor="text1"/>
          </w:rPr>
          <w:tag w:val="goog_rdk_19"/>
          <w:id w:val="272139311"/>
        </w:sdtPr>
        <w:sdtEndPr/>
        <w:sdtContent/>
      </w:sdt>
      <w:r w:rsidRPr="005A2E46">
        <w:rPr>
          <w:rFonts w:ascii="Calibri" w:eastAsia="Calibri" w:hAnsi="Calibri" w:cs="Calibri"/>
          <w:color w:val="000000" w:themeColor="text1"/>
        </w:rPr>
        <w:t>Tecnologías de la Información Geográfica (TIG) así como otros métodos y técnicas propios de la geografía o de otras ciencias afines, especialmente la observación directa sobre el terreno, la cartografía y todo tipo de gráficos, sin perder de vista la necesidad de sostener toda esta riqueza ambiental.</w:t>
      </w:r>
    </w:p>
    <w:p w:rsidR="007D5F0E" w:rsidRPr="005A2E46" w:rsidRDefault="007D5F0E" w:rsidP="007D5F0E">
      <w:pPr>
        <w:pBdr>
          <w:top w:val="nil"/>
          <w:left w:val="nil"/>
          <w:bottom w:val="nil"/>
          <w:right w:val="nil"/>
          <w:between w:val="nil"/>
        </w:pBdr>
        <w:rPr>
          <w:color w:val="000000" w:themeColor="text1"/>
        </w:rPr>
      </w:pPr>
      <w:r w:rsidRPr="005A2E46">
        <w:rPr>
          <w:rFonts w:ascii="Calibri" w:eastAsia="Calibri" w:hAnsi="Calibri" w:cs="Calibri"/>
          <w:color w:val="000000" w:themeColor="text1"/>
        </w:rPr>
        <w:t>Por su parte esta competencia está relacionada con varias competencias externas. En el caso de la materia de Biología, Geología y Ciencias Ambientales con las competencias CE.BGCA.2, CE.BGCA.5 y CE.BGCA.6, por cuanto el alumn</w:t>
      </w:r>
      <w:r w:rsidR="004E4DDF">
        <w:rPr>
          <w:rFonts w:ascii="Calibri" w:eastAsia="Calibri" w:hAnsi="Calibri" w:cs="Calibri"/>
          <w:color w:val="000000" w:themeColor="text1"/>
        </w:rPr>
        <w:t>ado</w:t>
      </w:r>
      <w:r w:rsidRPr="005A2E46">
        <w:rPr>
          <w:rFonts w:ascii="Calibri" w:eastAsia="Calibri" w:hAnsi="Calibri" w:cs="Calibri"/>
          <w:color w:val="000000" w:themeColor="text1"/>
        </w:rPr>
        <w:t xml:space="preserve"> debe localizar y utilizar fuentes fiables para abordar cuestiones relacionadas con las ciencias biológicas, geológicas y medioambientales, que tienen una clara plasmación territorial y que hacen necesario el recurso a estos conocimientos para un adecuado planteamiento geográfico, basado en la interdisciplinariedad y la interrelación de saberes. A este respecto el conocimiento del relieve de nuestro país requiere de unas adecuadas nociones geológicas, del mismo modo que todo lo que tiene que ver con la protección de los paisajes y la gestión ambiental tiene de forma inherente una dimensión espacial y geográfica incuestionable. En este sentido</w:t>
      </w:r>
      <w:r w:rsidR="00EB3AFA">
        <w:rPr>
          <w:rFonts w:ascii="Calibri" w:eastAsia="Calibri" w:hAnsi="Calibri" w:cs="Calibri"/>
          <w:color w:val="000000" w:themeColor="text1"/>
        </w:rPr>
        <w:t xml:space="preserve"> </w:t>
      </w:r>
      <w:r w:rsidRPr="005A2E46">
        <w:rPr>
          <w:rFonts w:ascii="Calibri" w:eastAsia="Calibri" w:hAnsi="Calibri" w:cs="Calibri"/>
          <w:color w:val="000000" w:themeColor="text1"/>
        </w:rPr>
        <w:t>la preocupación por el conocimiento y la conservación del patrimonio artístico, antropológico y humano en diferentes ámbitos y a diferentes escalas también tiene una dimensión geográfica que entronca con la competencia CE.</w:t>
      </w:r>
      <w:r w:rsidR="005A2E46">
        <w:rPr>
          <w:rFonts w:ascii="Calibri" w:eastAsia="Calibri" w:hAnsi="Calibri" w:cs="Calibri"/>
          <w:color w:val="000000" w:themeColor="text1"/>
        </w:rPr>
        <w:t>HA.</w:t>
      </w:r>
      <w:r w:rsidRPr="005A2E46">
        <w:rPr>
          <w:rFonts w:ascii="Calibri" w:eastAsia="Calibri" w:hAnsi="Calibri" w:cs="Calibri"/>
          <w:color w:val="000000" w:themeColor="text1"/>
        </w:rPr>
        <w:t>6 de la materia Historia del Arte. Las posibilidades pedagógicas y didácticas de la elaboración de bocetos, croquis y alguna cartografía básica constituye una aportación relevante de la geografía a la formación del alumn</w:t>
      </w:r>
      <w:r w:rsidR="004E4DDF">
        <w:rPr>
          <w:rFonts w:ascii="Calibri" w:eastAsia="Calibri" w:hAnsi="Calibri" w:cs="Calibri"/>
          <w:color w:val="000000" w:themeColor="text1"/>
        </w:rPr>
        <w:t>ado</w:t>
      </w:r>
      <w:r w:rsidRPr="005A2E46">
        <w:rPr>
          <w:rFonts w:ascii="Calibri" w:eastAsia="Calibri" w:hAnsi="Calibri" w:cs="Calibri"/>
          <w:color w:val="000000" w:themeColor="text1"/>
        </w:rPr>
        <w:t xml:space="preserve"> que conecta con las competencias CE.DA.3 de la materia Dibujo Artístico, para analizar, interpretar y representar la realidad utilizando recursos elementales y la sintaxis del dibujo, al tiempo que conecta con algunos aspectos de la materia de Dibujo Técnico como la competencia CE.DT.3. </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STEM4, STEM5, CD1, CC1, CC4, CE1, CCEC1, CCEC2</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3:</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.3.</w:t>
      </w:r>
      <w:r w:rsidR="006712F5" w:rsidRPr="00D66A1C">
        <w:rPr>
          <w:noProof/>
          <w:lang w:val="es-ES_tradnl"/>
        </w:rPr>
        <w:t xml:space="preserve">Analizar la diversidad natural de España y su singularidad geográfica dentro de Europa, a través de la comparación de características comunes y específicas del relieve, el clima, la hidrografía y la biodiversidad, para reflexionar sobre la percepción personal del espacio </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El análisis de la diversidad natural de España adquiere sentido al examinar la gran variedad de ecosistemas terrestres y acuáticos existentes y que tienen su reflejo en la red de espacios naturales protegidos. Su singularidad a escala europea le confiere un lugar destacado dentro de la Red Natura 2000. Tal biodiversidad se explica por la interacción particular en cada área de los factores físicos que afectan a la Península Ibérica, a los archipiélagos de Baleares y de Canarias y al resto de territorios.</w:t>
      </w:r>
    </w:p>
    <w:p w:rsidR="00F26D0F" w:rsidRPr="00D66A1C" w:rsidRDefault="006712F5" w:rsidP="006712F5">
      <w:pPr>
        <w:rPr>
          <w:noProof/>
          <w:color w:val="000000" w:themeColor="text1"/>
          <w:lang w:val="es-ES_tradnl"/>
        </w:rPr>
      </w:pPr>
      <w:r w:rsidRPr="00D66A1C">
        <w:rPr>
          <w:noProof/>
          <w:color w:val="000000" w:themeColor="text1"/>
          <w:lang w:val="es-ES_tradnl"/>
        </w:rPr>
        <w:t>Desde el rigor que impone el método comparativo, basado en la búsqueda de analogías y diferencias, todo análisis geográfico debe partir de datos y cálculos fiables que puedan ser contrastados a la hora de describir las características y la distribución de unidades geomorfológicas, climáticas, vegetales e hídricas. Tradicionalmente el medio natural ha servido para construir la percepción que cada persona tiene del territorio y de su existencia, condicionando vínculos y sentimientos de pertenencia a uno o varios lugares. En una sociedad predominantemente urbana de pasado rural reciente, la reflexión sobre los conflictos en los usos del territorio, así como sobre la identidad individual y colectiva, debe construirse desde el respeto a los demás y la aceptación de identidades múltiples</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7D5F0E" w:rsidRPr="007D5F0E" w:rsidRDefault="007D5F0E" w:rsidP="007D5F0E">
      <w:pPr>
        <w:pBdr>
          <w:top w:val="nil"/>
          <w:left w:val="nil"/>
          <w:bottom w:val="nil"/>
          <w:right w:val="nil"/>
          <w:between w:val="nil"/>
        </w:pBdr>
      </w:pPr>
      <w:r w:rsidRPr="007D5F0E">
        <w:rPr>
          <w:rFonts w:ascii="Calibri" w:eastAsia="Calibri" w:hAnsi="Calibri" w:cs="Calibri"/>
        </w:rPr>
        <w:t xml:space="preserve">Esta competencia tiene vinculación con las competencias internas CE.G.2 y CEG.4 ya que permite comprender la complejidad del espacio geográfico español a partir de la riqueza de sus paisajes naturales y humanizados, la </w:t>
      </w:r>
      <w:r w:rsidRPr="007D5F0E">
        <w:rPr>
          <w:rFonts w:ascii="Calibri" w:eastAsia="Calibri" w:hAnsi="Calibri" w:cs="Calibri"/>
        </w:rPr>
        <w:lastRenderedPageBreak/>
        <w:t>importancia de su conservación sostenible, y la valoración personal de esta riqueza ambiental mediante el uso y la interpretación de fuentes de información visuales,  asociadas a las Tecnologías de la Información Geográfica (TIG) y a otros métodos y técnicas propios de la geografía o de otras ciencias afines, especialmente la observación directa sobre el terreno, la cartografía y todo tipo de gráficos.</w:t>
      </w:r>
    </w:p>
    <w:p w:rsidR="007D5F0E" w:rsidRPr="007D5F0E" w:rsidRDefault="007D5F0E" w:rsidP="007D5F0E">
      <w:pPr>
        <w:pBdr>
          <w:top w:val="nil"/>
          <w:left w:val="nil"/>
          <w:bottom w:val="nil"/>
          <w:right w:val="nil"/>
          <w:between w:val="nil"/>
        </w:pBdr>
      </w:pPr>
      <w:r w:rsidRPr="007D5F0E">
        <w:rPr>
          <w:rFonts w:ascii="Calibri" w:eastAsia="Calibri" w:hAnsi="Calibri" w:cs="Calibri"/>
        </w:rPr>
        <w:t xml:space="preserve">Esta competencia específica tiene una clara relación con otras competencias externas como son las competencias CE.BGCA.2, CE.BGCA.5 y CE.BGCA.6 </w:t>
      </w:r>
      <w:sdt>
        <w:sdtPr>
          <w:tag w:val="goog_rdk_22"/>
          <w:id w:val="-209959179"/>
        </w:sdtPr>
        <w:sdtEndPr/>
        <w:sdtContent>
          <w:r>
            <w:rPr>
              <w:rFonts w:ascii="Calibri" w:eastAsia="Calibri" w:hAnsi="Calibri" w:cs="Calibri"/>
            </w:rPr>
            <w:t xml:space="preserve">de </w:t>
          </w:r>
        </w:sdtContent>
      </w:sdt>
      <w:r w:rsidRPr="007D5F0E">
        <w:rPr>
          <w:rFonts w:ascii="Calibri" w:eastAsia="Calibri" w:hAnsi="Calibri" w:cs="Calibri"/>
        </w:rPr>
        <w:t>la materia de Biología, Geología y Ciencias Ambientales, que permiten tratar cuestiones relacionadas con las ciencias biológicas, geológicas y medioambientales desde una perspectiva territorial y geográfica. En este sentido</w:t>
      </w:r>
      <w:sdt>
        <w:sdtPr>
          <w:tag w:val="goog_rdk_23"/>
          <w:id w:val="2075388215"/>
        </w:sdtPr>
        <w:sdtEndPr/>
        <w:sdtContent>
          <w:r>
            <w:rPr>
              <w:rFonts w:ascii="Calibri" w:eastAsia="Calibri" w:hAnsi="Calibri" w:cs="Calibri"/>
            </w:rPr>
            <w:t>,</w:t>
          </w:r>
        </w:sdtContent>
      </w:sdt>
      <w:r w:rsidRPr="007D5F0E">
        <w:rPr>
          <w:rFonts w:ascii="Calibri" w:eastAsia="Calibri" w:hAnsi="Calibri" w:cs="Calibri"/>
        </w:rPr>
        <w:t xml:space="preserve"> el conocimiento del relieve de nuestro país requiere de unas adecuadas nociones geológicas, al igual que ocurre con la dimensión espacial y geográfica de la protección de la naturaleza y la gestión ambiental. En relación con la percepción personal del espacio</w:t>
      </w:r>
      <w:sdt>
        <w:sdtPr>
          <w:tag w:val="goog_rdk_24"/>
          <w:id w:val="1265414631"/>
        </w:sdtPr>
        <w:sdtEndPr/>
        <w:sdtContent>
          <w:r>
            <w:t>,</w:t>
          </w:r>
        </w:sdtContent>
      </w:sdt>
      <w:r w:rsidRPr="007D5F0E">
        <w:rPr>
          <w:rFonts w:ascii="Calibri" w:eastAsia="Calibri" w:hAnsi="Calibri" w:cs="Calibri"/>
        </w:rPr>
        <w:t xml:space="preserve"> es importante la conexión con la competencia CE</w:t>
      </w:r>
      <w:r>
        <w:rPr>
          <w:rFonts w:ascii="Calibri" w:eastAsia="Calibri" w:hAnsi="Calibri" w:cs="Calibri"/>
        </w:rPr>
        <w:t xml:space="preserve">.HE.4 </w:t>
      </w:r>
      <w:r w:rsidRPr="007D5F0E">
        <w:rPr>
          <w:rFonts w:ascii="Calibri" w:eastAsia="Calibri" w:hAnsi="Calibri" w:cs="Calibri"/>
        </w:rPr>
        <w:t>de la materia Historia de España</w:t>
      </w:r>
      <w:sdt>
        <w:sdtPr>
          <w:tag w:val="goog_rdk_27"/>
          <w:id w:val="-686056884"/>
        </w:sdtPr>
        <w:sdtEndPr/>
        <w:sdtContent>
          <w:r w:rsidRPr="007D5F0E">
            <w:rPr>
              <w:rFonts w:ascii="Calibri" w:eastAsia="Calibri" w:hAnsi="Calibri" w:cs="Calibri"/>
            </w:rPr>
            <w:t>,</w:t>
          </w:r>
        </w:sdtContent>
      </w:sdt>
      <w:r w:rsidRPr="007D5F0E">
        <w:rPr>
          <w:rFonts w:ascii="Calibri" w:eastAsia="Calibri" w:hAnsi="Calibri" w:cs="Calibri"/>
        </w:rPr>
        <w:t xml:space="preserve"> para tomar conciencia de la diversidad social a través del análisis multidisciplinar de los cambios y continuidades de la sociedad española a lo largo del tiempo, la evolución de la población, los niveles y modos de vida, las condiciones laborales y los movimientos y conflictos sociales, con el fin de contextualizar adecuadamente el paso de la sociedad rural a la urbana y el papel del espacio en esta transformación tanto social como individual.</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STEM1, STEM4, CPSAA3.1, CC1, CC3, CEC1</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4:</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.4.</w:t>
      </w:r>
      <w:r w:rsidR="006712F5" w:rsidRPr="00D66A1C">
        <w:rPr>
          <w:noProof/>
          <w:lang w:val="es-ES_tradnl"/>
        </w:rPr>
        <w:t>Aplicar las Tecnologías de la Información Geográfica (TIG), métodos y técnicas propios o de ciencias afines, localizando fenómenos naturales y humanos, y argumentando con rigor sus límites o categorías, para resolver eficientemente el problema de la escala en cualquier análisis o propuesta de actuación</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La aplicación eficiente de los métodos propios de la geografía y de cualquier ciencia afín implica su uso práctico para observar, representar y explicar los fenómenos físicos y humanos que se desarrollan en el territorio. Por sus características integradoras y su potencial visual como fuente de información y recurso creativo, las Tecnologías de la Información Geográfica (TIG) deben adoptar una posición preferente como herramienta manejada competentemente por el alumnado. </w:t>
      </w:r>
    </w:p>
    <w:p w:rsidR="00450C9E" w:rsidRPr="00D66A1C" w:rsidRDefault="006712F5" w:rsidP="00690832">
      <w:pPr>
        <w:rPr>
          <w:noProof/>
          <w:color w:val="000000" w:themeColor="text1"/>
          <w:lang w:val="es-ES_tradnl"/>
        </w:rPr>
      </w:pPr>
      <w:r w:rsidRPr="00D66A1C">
        <w:rPr>
          <w:noProof/>
          <w:color w:val="000000" w:themeColor="text1"/>
          <w:lang w:val="es-ES_tradnl"/>
        </w:rPr>
        <w:t>La distribución y localización de fenómenos físicos y humanos de todo tipo y a diferentes escalas, así como su evolución en el tiempo, son principios básicos de la geografía sobre los que se articula el pensamiento espacial. Las TIG deben desplegar su potencial para lograrlo, mediante el uso de mapas interactivos y recursos que faciliten argumentos para justificar la extensión de cada fenómeno. Es decir, delimitando regiones, categorías o tipologías, y reflexionando sobre el problema de los límites y de las áreas de transición. Ante fenómenos naturales y humanos complejos y en continua transformación, la iniciativa para aportar soluciones creativas a problemas reales desde el conocimiento riguroso es parte esencial del compromiso cívico</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490227" w:rsidRPr="00490227" w:rsidRDefault="00490227" w:rsidP="00490227">
      <w:pPr>
        <w:pBdr>
          <w:top w:val="nil"/>
          <w:left w:val="nil"/>
          <w:bottom w:val="nil"/>
          <w:right w:val="nil"/>
          <w:between w:val="nil"/>
        </w:pBdr>
      </w:pPr>
      <w:r w:rsidRPr="00490227">
        <w:rPr>
          <w:rFonts w:ascii="Calibri" w:eastAsia="Calibri" w:hAnsi="Calibri" w:cs="Calibri"/>
        </w:rPr>
        <w:t>La competencia tiene vinculación con la competencia interna CE.G.7 ya que la utilización de las Tecnologías de la Información Geográfica (TIG), así como otros métodos y técnicas propios de la geografía o de otras ciencias afines, requiere la utilización de conocimientos previos, nuevos y de otros campos del saber para aprovechar el potencial educativo, de reflexión y toma de decisiones de este tipo de herramientas con gran capacidad de presentación gráfica y comunicación.</w:t>
      </w:r>
    </w:p>
    <w:p w:rsidR="00490227" w:rsidRPr="00490227" w:rsidRDefault="00490227" w:rsidP="00490227">
      <w:pPr>
        <w:pBdr>
          <w:top w:val="nil"/>
          <w:left w:val="nil"/>
          <w:bottom w:val="nil"/>
          <w:right w:val="nil"/>
          <w:between w:val="nil"/>
        </w:pBdr>
      </w:pPr>
      <w:r w:rsidRPr="00490227">
        <w:rPr>
          <w:rFonts w:ascii="Calibri" w:eastAsia="Calibri" w:hAnsi="Calibri" w:cs="Calibri"/>
        </w:rPr>
        <w:t>A su vez puede conectar con las competencias externas CE.DA.3 de la materia Dibujo Artístico y CE.DT.3. de Dibujo Técnico, por cuanto la competencia en la elaboración de bocetos, croquis y alguna cartografía básica constituye una aportación relevante de la geografía a la formación del alumn</w:t>
      </w:r>
      <w:r w:rsidR="004E4DDF">
        <w:rPr>
          <w:rFonts w:ascii="Calibri" w:eastAsia="Calibri" w:hAnsi="Calibri" w:cs="Calibri"/>
        </w:rPr>
        <w:t>ado</w:t>
      </w:r>
      <w:r w:rsidRPr="00490227">
        <w:rPr>
          <w:rFonts w:ascii="Calibri" w:eastAsia="Calibri" w:hAnsi="Calibri" w:cs="Calibri"/>
        </w:rPr>
        <w:t xml:space="preserve"> en cuanto a visión espacial, selección de elementos territoriales significativos, síntesis geográfica y comunicación visual. </w:t>
      </w:r>
    </w:p>
    <w:p w:rsidR="009C7406" w:rsidRPr="00D66A1C" w:rsidRDefault="00241762" w:rsidP="009C7406">
      <w:pPr>
        <w:pStyle w:val="Ttulo3"/>
        <w:rPr>
          <w:noProof/>
          <w:lang w:val="es-ES_tradnl"/>
        </w:rPr>
      </w:pPr>
      <w:r>
        <w:rPr>
          <w:noProof/>
          <w:lang w:val="es-ES_tradnl"/>
        </w:rPr>
        <w:lastRenderedPageBreak/>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CCL1, STEM1, STEM2, CD1, CD2, CD5, CC3, CE1, CE3</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5:</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.5.</w:t>
      </w:r>
      <w:r w:rsidR="00BF7D64">
        <w:rPr>
          <w:b/>
          <w:noProof/>
          <w:lang w:val="es-ES_tradnl"/>
        </w:rPr>
        <w:t xml:space="preserve"> </w:t>
      </w:r>
      <w:r w:rsidR="006712F5" w:rsidRPr="00D66A1C">
        <w:rPr>
          <w:noProof/>
          <w:lang w:val="es-ES_tradnl"/>
        </w:rPr>
        <w:t>Asumir la globalización como contexto que enmarca la evolución de los sistemas económicos y los comportamientos sociales recientes, investigando sus relaciones de causa y efecto y creando productos propios que demuestren la interconexión y la interdependencia a todas las escalas, para promover el respeto a la dignidad humana y al medio ambiente como base de una ciudadanía global</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Al entender que el fenómeno de la globalización es determinante en las complejas relaciones existentes entre los países y sus sistemas económicos, se puede poner en su contexto la evolución reciente de las actividades económicas en España y en la Unión Europea en todos sus sectores. Igualmente, se han producido transformaciones socioculturales de gran impacto sobre la distribución espacial de la población y los comportamientos demográficos.</w:t>
      </w:r>
    </w:p>
    <w:p w:rsidR="00450C9E" w:rsidRPr="00D66A1C" w:rsidRDefault="006712F5" w:rsidP="006712F5">
      <w:pPr>
        <w:rPr>
          <w:noProof/>
          <w:color w:val="000000" w:themeColor="text1"/>
          <w:lang w:val="es-ES_tradnl"/>
        </w:rPr>
      </w:pPr>
      <w:r w:rsidRPr="00D66A1C">
        <w:rPr>
          <w:noProof/>
          <w:color w:val="000000" w:themeColor="text1"/>
          <w:lang w:val="es-ES_tradnl"/>
        </w:rPr>
        <w:t>La investigación de los factores causantes de estas transformaciones y de sus consecuencias sobre el territorio y la sociedad abre un rico campo de indagación de estas ecodependencias. Las relaciones de interdependencia e interconexión pueden demostrarse de forma inductiva, especialmente mediante el estudio de casos o situaciones-problema cercanas y relevantes para el alumnado. Por ejemplo, el origen de bienes o servicios producidos y consumidos fuera y dentro de España, o las consecuencias de la asimilación de ideas, comportamientos y estilos de vida ajenos a prácticas tradicionales. Al llegar al análisis de los efectos positivos y negativos de la globalización, el respeto a la dignidad humana debe primar como valor ético para el ejercicio de una ciudadanía global y comprometida con el medio ambiente</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52718E" w:rsidRPr="0052718E" w:rsidRDefault="0052718E" w:rsidP="0052718E">
      <w:pPr>
        <w:pBdr>
          <w:top w:val="nil"/>
          <w:left w:val="nil"/>
          <w:bottom w:val="nil"/>
          <w:right w:val="nil"/>
          <w:between w:val="nil"/>
        </w:pBdr>
      </w:pPr>
      <w:r w:rsidRPr="0052718E">
        <w:rPr>
          <w:rFonts w:ascii="Calibri" w:eastAsia="Calibri" w:hAnsi="Calibri" w:cs="Calibri"/>
        </w:rPr>
        <w:t>Esta competencia tiene vinculación con las competencias internas CE.G.1 y CEG.6 por cuanto el contexto general de la globalización enmarca los retos ecosociales tanto presentes como futuros de España a todos los niveles y escalas, condicionando no sólo los aspectos económicos, sino todo lo que tiene que ver con la organización territorial y la evolución de la sociedad y sus transformaciones socioculturales. A este respecto</w:t>
      </w:r>
      <w:sdt>
        <w:sdtPr>
          <w:tag w:val="goog_rdk_28"/>
          <w:id w:val="-1308541055"/>
        </w:sdtPr>
        <w:sdtEndPr/>
        <w:sdtContent>
          <w:r w:rsidRPr="0052718E">
            <w:t>,</w:t>
          </w:r>
        </w:sdtContent>
      </w:sdt>
      <w:r w:rsidRPr="0052718E">
        <w:rPr>
          <w:rFonts w:ascii="Calibri" w:eastAsia="Calibri" w:hAnsi="Calibri" w:cs="Calibri"/>
        </w:rPr>
        <w:t xml:space="preserve"> se debe tener en cuenta que sobre la base de los desequilibrios territoriales tradicionales de nuestro país la globalización actúa de forma intensa y permanente, transformando la estructura sociolaboral y demográfica</w:t>
      </w:r>
      <w:r w:rsidR="00BF7D64">
        <w:rPr>
          <w:rFonts w:ascii="Calibri" w:eastAsia="Calibri" w:hAnsi="Calibri" w:cs="Calibri"/>
        </w:rPr>
        <w:t xml:space="preserve"> </w:t>
      </w:r>
      <w:r w:rsidRPr="0052718E">
        <w:rPr>
          <w:rFonts w:ascii="Calibri" w:eastAsia="Calibri" w:hAnsi="Calibri" w:cs="Calibri"/>
        </w:rPr>
        <w:t>y generando nuevas realidades, potenciales y desequilibrios que es preciso abordar con realismo y visión crítica.</w:t>
      </w:r>
    </w:p>
    <w:p w:rsidR="0052718E" w:rsidRPr="0052718E" w:rsidRDefault="0052718E" w:rsidP="0052718E">
      <w:pPr>
        <w:pBdr>
          <w:top w:val="nil"/>
          <w:left w:val="nil"/>
          <w:bottom w:val="nil"/>
          <w:right w:val="nil"/>
          <w:between w:val="nil"/>
        </w:pBdr>
      </w:pPr>
      <w:r w:rsidRPr="0052718E">
        <w:rPr>
          <w:rFonts w:ascii="Calibri" w:eastAsia="Calibri" w:hAnsi="Calibri" w:cs="Calibri"/>
        </w:rPr>
        <w:t>Esta competencia específica tiene una clara relación con la competencia externa CE.HE.6 de la materia Historia de España, ya que permite abordar la relevancia geoestratégica de España y su conexión con la historia mundial en el pasado, en el momento actual y de cara al futuro, teniendo muy presente el papel clave de la pertenencia de nuestro país a la UE y a la OTAN, así como la especial relación con Latinoamérica y el ámbito Mediterráneo, especialmente con la zona del</w:t>
      </w:r>
      <w:r w:rsidR="00EB3AFA">
        <w:rPr>
          <w:rFonts w:ascii="Calibri" w:eastAsia="Calibri" w:hAnsi="Calibri" w:cs="Calibri"/>
        </w:rPr>
        <w:t xml:space="preserve"> </w:t>
      </w:r>
      <w:r w:rsidRPr="0052718E">
        <w:rPr>
          <w:rFonts w:ascii="Calibri" w:eastAsia="Calibri" w:hAnsi="Calibri" w:cs="Calibri"/>
        </w:rPr>
        <w:t>Magreb. Esta visión histórica y geoestratégica se ve completada por la competencia externa CE.E.5 de la materia Economía, que permite comprender los retos y desafíos a los que se enfrenta la economía actual</w:t>
      </w:r>
      <w:sdt>
        <w:sdtPr>
          <w:tag w:val="goog_rdk_36"/>
          <w:id w:val="1970706129"/>
        </w:sdtPr>
        <w:sdtEndPr/>
        <w:sdtContent>
          <w:r w:rsidRPr="0052718E">
            <w:t>,</w:t>
          </w:r>
        </w:sdtContent>
      </w:sdt>
      <w:r w:rsidRPr="0052718E">
        <w:rPr>
          <w:rFonts w:ascii="Calibri" w:eastAsia="Calibri" w:hAnsi="Calibri" w:cs="Calibri"/>
        </w:rPr>
        <w:t xml:space="preserve"> analizando el impacto de la globalización económica, la nueva economía y la revolución digital en la sociedad española, europea y mundial, al tiempo que se plantean iniciativas que fomenten la equidad, la justicia y la sostenibilidad en un mundo cada vez más interconectado donde los movimientos migratorios internacionales, los intercambios económicos recurrentes y la inestabilidad del sistema financiero son una constante que incide constantemente desde lo global en todos los planos de la vida nacional y local.</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CCL5, STEM1, STEM5, CD4, CPSAA3.1, CC2, CC3, CC4, CE1, CCEC4</w:t>
      </w:r>
      <w:r w:rsidRPr="00D66A1C">
        <w:rPr>
          <w:noProof/>
          <w:lang w:val="es-ES_tradnl"/>
        </w:rPr>
        <w:t>.</w:t>
      </w:r>
      <w:r w:rsidR="006712F5" w:rsidRPr="00D66A1C">
        <w:rPr>
          <w:noProof/>
          <w:lang w:val="es-ES_tradnl"/>
        </w:rPr>
        <w:t>1.</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6:</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.6.</w:t>
      </w:r>
      <w:r w:rsidR="006712F5" w:rsidRPr="00D66A1C">
        <w:rPr>
          <w:noProof/>
          <w:lang w:val="es-ES_tradnl"/>
        </w:rPr>
        <w:t xml:space="preserve">Explicar de forma crítica los desequilibrios territoriales de España y de su estructura sociolaboral y demográfica, reconociendo los procesos y las decisiones que han contribuido a las desigualdades presentes, para reforzar la conciencia de solidaridad y el compromiso con los mecanismos de cooperación y cohesión españoles y europeos </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La explicación crítica de los desequilibrios socioeconómicos y demográficos de España parte de un diagnóstico riguroso del desigual reparto de los recursos naturales y humanos a escala nacional y autonómica. Requiere entender las disparidades en el tejido productivo por tamaño relativo, grado de especialización, capitalización o innovación, así como, conocer el reparto espacial de la población y su composición por sexo, edad y por la diferente estructura sociolaboral existente, prestando atención al reto demográfico que suponen el envejecimiento de la población, los movimientos migratorios, la despoblación rural y las aglomeraciones urbanas. </w:t>
      </w:r>
    </w:p>
    <w:p w:rsidR="00450C9E" w:rsidRPr="00D66A1C" w:rsidRDefault="006712F5" w:rsidP="00690832">
      <w:pPr>
        <w:rPr>
          <w:noProof/>
          <w:color w:val="000000" w:themeColor="text1"/>
          <w:lang w:val="es-ES_tradnl"/>
        </w:rPr>
      </w:pPr>
      <w:r w:rsidRPr="00D66A1C">
        <w:rPr>
          <w:noProof/>
          <w:color w:val="000000" w:themeColor="text1"/>
          <w:lang w:val="es-ES_tradnl"/>
        </w:rPr>
        <w:t>El reconocimiento de los factores de localización de cada actividad productiva, incluyendo las decisiones políticas y empresariales, y de las causas de los procesos socioeconómicos recientes y de las tendencias actuales y futuras, se argumenta con las razones objetivas de la actual desigual distribución de la riqueza, de la población y del acceso a ciertos servicios públicos y privados. La finalidad es consolidar en el alumnado la solidaridad y la cooperación como valores constitucionales y europeístas para lograr la cohesión a través de las políticas redistributivas de ordenación del territorio y de desarrollo regional</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52718E" w:rsidRPr="005A2E46" w:rsidRDefault="0052718E" w:rsidP="0052718E">
      <w:pPr>
        <w:pBdr>
          <w:top w:val="nil"/>
          <w:left w:val="nil"/>
          <w:bottom w:val="nil"/>
          <w:right w:val="nil"/>
          <w:between w:val="nil"/>
        </w:pBdr>
        <w:rPr>
          <w:color w:val="000000" w:themeColor="text1"/>
        </w:rPr>
      </w:pPr>
      <w:r w:rsidRPr="005A2E46">
        <w:rPr>
          <w:rFonts w:ascii="Calibri" w:eastAsia="Calibri" w:hAnsi="Calibri" w:cs="Calibri"/>
          <w:color w:val="000000" w:themeColor="text1"/>
        </w:rPr>
        <w:t xml:space="preserve">Esta competencia específica tiene vinculación con las competencias internas CE.G.1, CE.G.2, CE.G.3 y CEG.5 ya que la explicación crítica de los desequilibrios territoriales del país y su evolución demográfica y sociolaboral requiere el adecuado conocimiento de la complejidad territorial del país, tanto de su diversidad natural como de las transformaciones antrópicas, teniendo en cuenta los cambios profundos que están experimentando los sistemas económicos y los comportamientos sociales en el marco de la globalización mundial. </w:t>
      </w:r>
    </w:p>
    <w:p w:rsidR="0052718E" w:rsidRPr="005A2E46" w:rsidRDefault="0052718E" w:rsidP="0052718E">
      <w:pPr>
        <w:pBdr>
          <w:top w:val="nil"/>
          <w:left w:val="nil"/>
          <w:bottom w:val="nil"/>
          <w:right w:val="nil"/>
          <w:between w:val="nil"/>
        </w:pBdr>
        <w:rPr>
          <w:rFonts w:ascii="Merriweather Sans" w:eastAsia="Merriweather Sans" w:hAnsi="Merriweather Sans" w:cs="Merriweather Sans"/>
          <w:color w:val="000000" w:themeColor="text1"/>
        </w:rPr>
      </w:pPr>
      <w:r w:rsidRPr="005A2E46">
        <w:rPr>
          <w:rFonts w:ascii="Calibri" w:eastAsia="Calibri" w:hAnsi="Calibri" w:cs="Calibri"/>
          <w:color w:val="000000" w:themeColor="text1"/>
        </w:rPr>
        <w:t>Esta competencia específica tiene una clara relación con las competencias externas CE.HE.3, CE.HE.4 y CE.HE.6 de la materia Historia de España, que se centran en analizar la idea de progreso desde la perspectiva del bienestar social y de la sostenibilid</w:t>
      </w:r>
      <w:r w:rsidR="005A2E46" w:rsidRPr="005A2E46">
        <w:rPr>
          <w:rFonts w:ascii="Calibri" w:eastAsia="Calibri" w:hAnsi="Calibri" w:cs="Calibri"/>
          <w:color w:val="000000" w:themeColor="text1"/>
        </w:rPr>
        <w:t>ad a</w:t>
      </w:r>
      <w:r w:rsidRPr="005A2E46">
        <w:rPr>
          <w:rFonts w:ascii="Calibri" w:eastAsia="Calibri" w:hAnsi="Calibri" w:cs="Calibri"/>
          <w:color w:val="000000" w:themeColor="text1"/>
        </w:rPr>
        <w:t xml:space="preserve"> través de la interpretación de los factores modernizadores de la economía española, tomando conciencia de la diversidad social a través del análisis multidisciplinar de los cambios y continuidades de la sociedad española a lo largo del tiempo (evolución de la población, los niveles y modos de vida, las condiciones laborales, los movimientos y conflictos sociales), valorando los logros alcanzados hasta el momento en términos de igualdad, bienestar, justicia y cohesión social. Todo ello sin olvidar el complejo marco geoestratégico mundial, las fuertes inercias de transformación que se viven en el momento actua</w:t>
      </w:r>
      <w:r w:rsidR="005A2E46" w:rsidRPr="005A2E46">
        <w:rPr>
          <w:rFonts w:ascii="Calibri" w:eastAsia="Calibri" w:hAnsi="Calibri" w:cs="Calibri"/>
          <w:color w:val="000000" w:themeColor="text1"/>
        </w:rPr>
        <w:t>l y</w:t>
      </w:r>
      <w:r w:rsidRPr="005A2E46">
        <w:rPr>
          <w:rFonts w:ascii="Calibri" w:eastAsia="Calibri" w:hAnsi="Calibri" w:cs="Calibri"/>
          <w:color w:val="000000" w:themeColor="text1"/>
        </w:rPr>
        <w:t xml:space="preserve"> la posición de España dentro de la UE y otros marcos clave de referencia (OTAN, Hispanoamérica, Mediterráneo).</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C03EE7" w:rsidRPr="00D66A1C">
        <w:rPr>
          <w:noProof/>
          <w:lang w:val="es-ES_tradnl"/>
        </w:rPr>
        <w:t>STEM4, CPSAA1.2, CPSAA3.1, CC1, CC2, CC3, CE1, CE2, CCEC3.2</w:t>
      </w:r>
      <w:r w:rsidRPr="00D66A1C">
        <w:rPr>
          <w:noProof/>
          <w:lang w:val="es-ES_tradnl"/>
        </w:rPr>
        <w:t>.</w:t>
      </w:r>
    </w:p>
    <w:p w:rsidR="00EE2592" w:rsidRPr="00D66A1C" w:rsidRDefault="00EE2592" w:rsidP="00EE2592">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7:</w:t>
      </w:r>
    </w:p>
    <w:p w:rsidR="00EE2592" w:rsidRPr="00D66A1C" w:rsidRDefault="00EE2592" w:rsidP="00EE2592">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.7.</w:t>
      </w:r>
      <w:r w:rsidR="00C03EE7" w:rsidRPr="00D66A1C">
        <w:rPr>
          <w:noProof/>
          <w:lang w:val="es-ES_tradnl"/>
        </w:rPr>
        <w:t>Movilizar conocimientos previos, nuevos y de otros campos del saber al abordar situaciones del pasado, del presente o del futuro, reorientando eficazmente decisiones y estrategias de trabajo individual o en equipo, para aportar soluciones innovadoras a contextos en transformación y fomentar el aprendizaje permanente</w:t>
      </w:r>
      <w:r w:rsidR="00690832" w:rsidRPr="00D66A1C">
        <w:rPr>
          <w:noProof/>
          <w:lang w:val="es-ES_tradnl"/>
        </w:rPr>
        <w:t>.</w:t>
      </w:r>
    </w:p>
    <w:p w:rsidR="00EE2592" w:rsidRPr="00D66A1C" w:rsidRDefault="00EE2592" w:rsidP="00EE2592">
      <w:pPr>
        <w:pStyle w:val="Ttulo3"/>
        <w:rPr>
          <w:noProof/>
          <w:lang w:val="es-ES_tradnl"/>
        </w:rPr>
      </w:pPr>
      <w:r w:rsidRPr="00D66A1C">
        <w:rPr>
          <w:noProof/>
          <w:lang w:val="es-ES_tradnl"/>
        </w:rPr>
        <w:t>Descripción</w:t>
      </w:r>
    </w:p>
    <w:p w:rsidR="00C03EE7" w:rsidRPr="00D66A1C" w:rsidRDefault="00C03EE7" w:rsidP="00C03EE7">
      <w:pPr>
        <w:rPr>
          <w:noProof/>
          <w:color w:val="000000" w:themeColor="text1"/>
          <w:lang w:val="es-ES_tradnl"/>
        </w:rPr>
      </w:pPr>
      <w:r w:rsidRPr="00D66A1C">
        <w:rPr>
          <w:noProof/>
          <w:color w:val="000000" w:themeColor="text1"/>
          <w:lang w:val="es-ES_tradnl"/>
        </w:rPr>
        <w:t xml:space="preserve">La reflexión sobre el propio aprendizaje es clave como objetivo metacognitivo. Lograr este conocimiento de las posibilidades y limitaciones propias debe servir para construir la autoestima necesaria con la que implicarse y ser protagonista en la resolución de retos ecosociales reales y cercanos y, por tanto, para incorporarse a la vida activa y ejercer funciones sociales. La planificación es un proceso fundamental que implica movilizar conocimientos previos, nuevos y de otros ámbitos. También supone poner en acción herramientas como cuestionarse situaciones, plantear hipótesis, recoger datos, organizar sistemáticamente la información recogida, tratarla, contrastarla con otras evidencias y extraer conclusiones justificadas. </w:t>
      </w:r>
    </w:p>
    <w:p w:rsidR="00EE2592" w:rsidRPr="00D66A1C" w:rsidRDefault="00C03EE7" w:rsidP="00690832">
      <w:pPr>
        <w:rPr>
          <w:noProof/>
          <w:color w:val="000000" w:themeColor="text1"/>
          <w:lang w:val="es-ES_tradnl"/>
        </w:rPr>
      </w:pPr>
      <w:r w:rsidRPr="00D66A1C">
        <w:rPr>
          <w:noProof/>
          <w:color w:val="000000" w:themeColor="text1"/>
          <w:lang w:val="es-ES_tradnl"/>
        </w:rPr>
        <w:t>Muchas de estas estrategias deben ser negociadas con otras personas al trabajar en equipo mediante técnicas de discusión y deliberación para revisar y generar productos consensuados. El fin de estos saberes y la aportación del pensamiento geográfico es desarrollar el autoaprendizaje permanente y el compromiso cívico activo, tanto a la hora de prever y evaluar consecuencias, como a la de priorizar acciones a problemas relevantes o plantear respuestas innovadoras</w:t>
      </w:r>
      <w:r w:rsidR="00690832" w:rsidRPr="00D66A1C">
        <w:rPr>
          <w:noProof/>
          <w:color w:val="000000" w:themeColor="text1"/>
          <w:lang w:val="es-ES_tradnl"/>
        </w:rPr>
        <w:t>.</w:t>
      </w:r>
    </w:p>
    <w:p w:rsidR="00EE2592" w:rsidRPr="00D66A1C" w:rsidRDefault="00EE2592" w:rsidP="00EE2592">
      <w:pPr>
        <w:pStyle w:val="Ttulo3"/>
        <w:rPr>
          <w:noProof/>
          <w:lang w:val="es-ES_tradnl"/>
        </w:rPr>
      </w:pPr>
      <w:r w:rsidRPr="00D66A1C">
        <w:rPr>
          <w:noProof/>
          <w:lang w:val="es-ES_tradnl"/>
        </w:rPr>
        <w:t>Vinculación con otras competencias</w:t>
      </w:r>
    </w:p>
    <w:p w:rsidR="00125B06" w:rsidRPr="00125B06" w:rsidRDefault="00125B06" w:rsidP="00125B06">
      <w:pPr>
        <w:pBdr>
          <w:top w:val="nil"/>
          <w:left w:val="nil"/>
          <w:bottom w:val="nil"/>
          <w:right w:val="nil"/>
          <w:between w:val="nil"/>
        </w:pBdr>
      </w:pPr>
      <w:r w:rsidRPr="00125B06">
        <w:rPr>
          <w:rFonts w:ascii="Calibri" w:eastAsia="Calibri" w:hAnsi="Calibri" w:cs="Calibri"/>
        </w:rPr>
        <w:t xml:space="preserve">Esta competencia específica tiene vinculación con todas las otras competencias internas de la materia, dado su carácter integrador de conocimientos diversos sobre una misma base territorial, propia de la síntesis geográfica, y que constituye un rasgo distintivo del pensamiento geográfico. No obstante su relación con la competencia CE.G.4 es, en cierta medida, mayor, por cuanto al aplicar las Tecnologías de la Información Geográfica (TIG), así como otros métodos y técnicas propios o de ciencias afines, al estudio geográfico, y al proceder a localizar fenómenos naturales y </w:t>
      </w:r>
      <w:r w:rsidR="005A2E46">
        <w:rPr>
          <w:rFonts w:ascii="Calibri" w:eastAsia="Calibri" w:hAnsi="Calibri" w:cs="Calibri"/>
        </w:rPr>
        <w:t>humanos</w:t>
      </w:r>
      <w:r w:rsidR="005A2E46">
        <w:t xml:space="preserve"> a</w:t>
      </w:r>
      <w:r w:rsidRPr="00125B06">
        <w:rPr>
          <w:rFonts w:ascii="Calibri" w:eastAsia="Calibri" w:hAnsi="Calibri" w:cs="Calibri"/>
        </w:rPr>
        <w:t>rgumentando con rigor sus límites o categorías y reflexionando sobre su representación  gráfica, constituye un gran instrumento para trabajar de forma individual o en equipo, analizando situaciones complejas y aportando soluciones adecuadas a contextos de cambio.</w:t>
      </w:r>
    </w:p>
    <w:p w:rsidR="00125B06" w:rsidRPr="00125B06" w:rsidRDefault="00125B06" w:rsidP="00125B06">
      <w:pPr>
        <w:pBdr>
          <w:top w:val="nil"/>
          <w:left w:val="nil"/>
          <w:bottom w:val="nil"/>
          <w:right w:val="nil"/>
          <w:between w:val="nil"/>
        </w:pBdr>
      </w:pPr>
      <w:r w:rsidRPr="00125B06">
        <w:rPr>
          <w:rFonts w:ascii="Calibri" w:eastAsia="Calibri" w:hAnsi="Calibri" w:cs="Calibri"/>
        </w:rPr>
        <w:t>Esta competencia tiene una clara relación con la competencia externa CE.HF</w:t>
      </w:r>
      <w:r w:rsidR="00EB3AFA">
        <w:rPr>
          <w:rFonts w:ascii="Calibri" w:eastAsia="Calibri" w:hAnsi="Calibri" w:cs="Calibri"/>
        </w:rPr>
        <w:t>.</w:t>
      </w:r>
      <w:r w:rsidRPr="00125B06">
        <w:rPr>
          <w:rFonts w:ascii="Calibri" w:eastAsia="Calibri" w:hAnsi="Calibri" w:cs="Calibri"/>
        </w:rPr>
        <w:t>7</w:t>
      </w:r>
      <w:r w:rsidR="00EB3AFA">
        <w:rPr>
          <w:rFonts w:ascii="Calibri" w:eastAsia="Calibri" w:hAnsi="Calibri" w:cs="Calibri"/>
        </w:rPr>
        <w:t xml:space="preserve"> </w:t>
      </w:r>
      <w:r w:rsidRPr="00125B06">
        <w:rPr>
          <w:rFonts w:ascii="Calibri" w:eastAsia="Calibri" w:hAnsi="Calibri" w:cs="Calibri"/>
        </w:rPr>
        <w:t>de la materia Historia de la Filosofía, ya que propone analizar problemas fundamentales y de actualidad mediante la exposición crítica de distintas posiciones relevantes para la comprensión y discusión de dichos problemas, al tiempo que permite desarrollar la autonomía de juicio y promover actitudes y acciones tanto cívica como éticamente consecuentes.</w:t>
      </w:r>
    </w:p>
    <w:p w:rsidR="00EE2592" w:rsidRPr="00D66A1C" w:rsidRDefault="00241762" w:rsidP="00EE2592">
      <w:pPr>
        <w:pStyle w:val="Ttulo3"/>
        <w:rPr>
          <w:noProof/>
          <w:lang w:val="es-ES_tradnl"/>
        </w:rPr>
      </w:pPr>
      <w:r>
        <w:rPr>
          <w:noProof/>
          <w:lang w:val="es-ES_tradnl"/>
        </w:rPr>
        <w:t>Vinculación con los descriptores de las competencias clave</w:t>
      </w:r>
    </w:p>
    <w:p w:rsidR="00EE2592" w:rsidRPr="00D66A1C" w:rsidRDefault="00690832" w:rsidP="00EE2592">
      <w:pPr>
        <w:rPr>
          <w:noProof/>
          <w:lang w:val="es-ES_tradnl"/>
        </w:rPr>
      </w:pPr>
      <w:r w:rsidRPr="00D66A1C">
        <w:rPr>
          <w:noProof/>
          <w:lang w:val="es-ES_tradnl"/>
        </w:rPr>
        <w:t xml:space="preserve">Esta competencia específica se conecta con los siguientes descriptores: </w:t>
      </w:r>
      <w:r w:rsidR="00C03EE7" w:rsidRPr="00D66A1C">
        <w:rPr>
          <w:noProof/>
          <w:lang w:val="es-ES_tradnl"/>
        </w:rPr>
        <w:t>CCL5, STEM1, CPSAA1.1, CPSAA1.2, CPSAA3.2, CPSAA5, CC3, CE1, CE3</w:t>
      </w:r>
      <w:r w:rsidRPr="00D66A1C">
        <w:rPr>
          <w:noProof/>
          <w:lang w:val="es-ES_tradnl"/>
        </w:rPr>
        <w:t>.</w:t>
      </w:r>
    </w:p>
    <w:p w:rsidR="003437A4" w:rsidRPr="00D66A1C" w:rsidRDefault="003437A4" w:rsidP="00BF7D64">
      <w:pPr>
        <w:pStyle w:val="Ttulo1"/>
      </w:pPr>
      <w:r w:rsidRPr="00D66A1C">
        <w:t>II. Criterios de evaluación</w:t>
      </w:r>
    </w:p>
    <w:p w:rsidR="00125B06" w:rsidRPr="00125B06" w:rsidRDefault="00125B06" w:rsidP="00125B06">
      <w:pPr>
        <w:pBdr>
          <w:top w:val="nil"/>
          <w:left w:val="nil"/>
          <w:bottom w:val="nil"/>
          <w:right w:val="nil"/>
          <w:between w:val="nil"/>
        </w:pBdr>
      </w:pPr>
      <w:r w:rsidRPr="00125B06">
        <w:rPr>
          <w:rFonts w:ascii="Calibri" w:eastAsia="Calibri" w:hAnsi="Calibri" w:cs="Calibri"/>
        </w:rPr>
        <w:t xml:space="preserve">Los criterios de evaluación son los referentes que indican los niveles de </w:t>
      </w:r>
      <w:r w:rsidR="004E4DDF">
        <w:rPr>
          <w:rFonts w:ascii="Calibri" w:eastAsia="Calibri" w:hAnsi="Calibri" w:cs="Calibri"/>
        </w:rPr>
        <w:t>desempeño esperados en el alumnado</w:t>
      </w:r>
      <w:r w:rsidRPr="00125B06">
        <w:rPr>
          <w:rFonts w:ascii="Calibri" w:eastAsia="Calibri" w:hAnsi="Calibri" w:cs="Calibri"/>
        </w:rPr>
        <w:t xml:space="preserve"> en las situaciones o actividades de aprendizaje a las que se refieren las competencias específicas de la materia de Geografía en un momento determinado de su proceso de aprendizaje.</w:t>
      </w:r>
    </w:p>
    <w:p w:rsidR="00125B06" w:rsidRPr="00125B06" w:rsidRDefault="00125B06" w:rsidP="00125B06">
      <w:pPr>
        <w:pBdr>
          <w:top w:val="nil"/>
          <w:left w:val="nil"/>
          <w:bottom w:val="nil"/>
          <w:right w:val="nil"/>
          <w:between w:val="nil"/>
        </w:pBdr>
      </w:pPr>
      <w:r w:rsidRPr="00125B06">
        <w:rPr>
          <w:rFonts w:ascii="Calibri" w:eastAsia="Calibri" w:hAnsi="Calibri" w:cs="Calibri"/>
        </w:rPr>
        <w:t>La vinculación de las competencias específicas con los criterios de evaluación permite valorar la progresión y con</w:t>
      </w:r>
      <w:r w:rsidR="00EB3AFA">
        <w:rPr>
          <w:rFonts w:ascii="Calibri" w:eastAsia="Calibri" w:hAnsi="Calibri" w:cs="Calibri"/>
        </w:rPr>
        <w:t>secución de dichas competencias</w:t>
      </w:r>
      <w:r w:rsidRPr="00125B06">
        <w:rPr>
          <w:rFonts w:ascii="Calibri" w:eastAsia="Calibri" w:hAnsi="Calibri" w:cs="Calibri"/>
        </w:rPr>
        <w:t xml:space="preserve"> que</w:t>
      </w:r>
      <w:r w:rsidR="00EB3AFA">
        <w:rPr>
          <w:rFonts w:ascii="Calibri" w:eastAsia="Calibri" w:hAnsi="Calibri" w:cs="Calibri"/>
        </w:rPr>
        <w:t>,</w:t>
      </w:r>
      <w:r w:rsidRPr="00125B06">
        <w:rPr>
          <w:rFonts w:ascii="Calibri" w:eastAsia="Calibri" w:hAnsi="Calibri" w:cs="Calibri"/>
        </w:rPr>
        <w:t xml:space="preserve"> junto al aprendizaje de los saberes básicos, contribuyen a lograr los objetivos de Bachillerato y de las competencias clave.</w:t>
      </w:r>
    </w:p>
    <w:p w:rsidR="00125B06" w:rsidRPr="00125B06" w:rsidRDefault="00125B06" w:rsidP="00125B06">
      <w:pPr>
        <w:pBdr>
          <w:top w:val="nil"/>
          <w:left w:val="nil"/>
          <w:bottom w:val="nil"/>
          <w:right w:val="nil"/>
          <w:between w:val="nil"/>
        </w:pBdr>
      </w:pPr>
      <w:r w:rsidRPr="00125B06">
        <w:rPr>
          <w:rFonts w:ascii="Calibri" w:eastAsia="Calibri" w:hAnsi="Calibri" w:cs="Calibri"/>
        </w:rPr>
        <w:t>La evaluación del alumnado será continua y diferenciada, promoviendo el uso de diversos instrumentos de evaluación adaptados a las diferentes situaciones de aprendizaje, permitiendo así la valoración objetiva de todo el alumnado y garantizando que los procesos de evaluación se adapten a la situación del alumnado</w:t>
      </w:r>
      <w:sdt>
        <w:sdtPr>
          <w:tag w:val="goog_rdk_46"/>
          <w:id w:val="-154152545"/>
          <w:showingPlcHdr/>
        </w:sdtPr>
        <w:sdtEndPr/>
        <w:sdtContent/>
      </w:sdt>
      <w:r w:rsidRPr="00125B06">
        <w:rPr>
          <w:rFonts w:ascii="Calibri" w:eastAsia="Calibri" w:hAnsi="Calibri" w:cs="Calibri"/>
        </w:rPr>
        <w:t xml:space="preserve"> con necesidades específicas de apoyo educativo.</w:t>
      </w:r>
    </w:p>
    <w:tbl>
      <w:tblPr>
        <w:tblStyle w:val="Tablaconcuadrcula"/>
        <w:tblW w:w="10485" w:type="dxa"/>
        <w:tblLook w:val="04A0" w:firstRow="1" w:lastRow="0" w:firstColumn="1" w:lastColumn="0" w:noHBand="0" w:noVBand="1"/>
      </w:tblPr>
      <w:tblGrid>
        <w:gridCol w:w="10485"/>
      </w:tblGrid>
      <w:tr w:rsidR="00340579" w:rsidRPr="00D66A1C" w:rsidTr="000C71F0">
        <w:tc>
          <w:tcPr>
            <w:tcW w:w="10485" w:type="dxa"/>
            <w:shd w:val="clear" w:color="auto" w:fill="8EAADB" w:themeFill="accent5" w:themeFillTint="99"/>
          </w:tcPr>
          <w:p w:rsidR="00340579" w:rsidRPr="00D66A1C" w:rsidRDefault="00F26D0F" w:rsidP="006C79E0">
            <w:pPr>
              <w:jc w:val="center"/>
              <w:rPr>
                <w:b/>
                <w:noProof/>
                <w:lang w:val="es-ES_tradnl"/>
              </w:rPr>
            </w:pPr>
            <w:r w:rsidRPr="00D66A1C">
              <w:rPr>
                <w:b/>
                <w:noProof/>
                <w:lang w:val="es-ES_tradnl"/>
              </w:rPr>
              <w:t>CE.</w:t>
            </w:r>
            <w:r w:rsidR="006C79E0" w:rsidRPr="00D66A1C">
              <w:rPr>
                <w:b/>
                <w:noProof/>
                <w:lang w:val="es-ES_tradnl"/>
              </w:rPr>
              <w:t>G</w:t>
            </w:r>
            <w:r w:rsidR="009C7406" w:rsidRPr="00D66A1C">
              <w:rPr>
                <w:b/>
                <w:noProof/>
                <w:lang w:val="es-ES_tradnl"/>
              </w:rPr>
              <w:t>.</w:t>
            </w:r>
            <w:r w:rsidR="00561353" w:rsidRPr="00D66A1C">
              <w:rPr>
                <w:b/>
                <w:noProof/>
                <w:lang w:val="es-ES_tradnl"/>
              </w:rPr>
              <w:t>1</w:t>
            </w:r>
          </w:p>
        </w:tc>
      </w:tr>
      <w:tr w:rsidR="00340579" w:rsidRPr="00D66A1C" w:rsidTr="000C71F0">
        <w:tc>
          <w:tcPr>
            <w:tcW w:w="10485" w:type="dxa"/>
            <w:shd w:val="clear" w:color="auto" w:fill="DEEAF6" w:themeFill="accent1" w:themeFillTint="33"/>
          </w:tcPr>
          <w:p w:rsidR="00340579" w:rsidRPr="00D66A1C" w:rsidRDefault="00C03EE7" w:rsidP="00F26D0F">
            <w:pPr>
              <w:rPr>
                <w:i/>
                <w:noProof/>
                <w:sz w:val="18"/>
                <w:szCs w:val="18"/>
                <w:lang w:val="es-ES_tradnl"/>
              </w:rPr>
            </w:pPr>
            <w:r w:rsidRPr="00D66A1C">
              <w:rPr>
                <w:i/>
                <w:noProof/>
                <w:sz w:val="18"/>
                <w:szCs w:val="18"/>
                <w:lang w:val="es-ES_tradnl"/>
              </w:rPr>
              <w:t>Reconocer los retos ecosociales actuales y futuros de España, debatiendo desde la perspectiva geográfica sobre los mensajes recibidos a través de canales oficiales y extraoficiales, formales e informales, y desarrollando el pensamiento crítico, para transformar patrones de consumo insostenibles y adoptar estilos de vida saludables.</w:t>
            </w:r>
          </w:p>
        </w:tc>
      </w:tr>
      <w:tr w:rsidR="00561353" w:rsidRPr="00D66A1C" w:rsidTr="00561353">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1.1 Cuestionar modos de vida insostenibles mediante el análisis geográfico de todo tipo de fuentes de información que trate de los retos ecosociales presentes y futuros, y desde argumentos fundados en la relevancia y necesidad de las acciones para afrontarlos. </w:t>
            </w:r>
          </w:p>
          <w:p w:rsidR="00D6345C" w:rsidRPr="00D66A1C" w:rsidRDefault="00C03EE7" w:rsidP="00690832">
            <w:pPr>
              <w:jc w:val="left"/>
              <w:rPr>
                <w:noProof/>
                <w:sz w:val="18"/>
                <w:szCs w:val="18"/>
                <w:lang w:val="es-ES_tradnl"/>
              </w:rPr>
            </w:pPr>
            <w:r w:rsidRPr="00D66A1C">
              <w:rPr>
                <w:noProof/>
                <w:sz w:val="18"/>
                <w:szCs w:val="18"/>
                <w:lang w:val="es-ES_tradnl"/>
              </w:rPr>
              <w:t xml:space="preserve">1.2 Debatir sobre los retos naturales y sociales de España de forma comprometida y respetuosa con opiniones ajenas, utilizando estrategias orales con apoyo digital de gráficos, imágenes y cartografía, y manejando datos rigurosos.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.2</w:t>
            </w:r>
          </w:p>
        </w:tc>
      </w:tr>
      <w:tr w:rsidR="009C7406" w:rsidRPr="00D66A1C" w:rsidTr="00D66A1C">
        <w:tc>
          <w:tcPr>
            <w:tcW w:w="10485" w:type="dxa"/>
            <w:shd w:val="clear" w:color="auto" w:fill="DEEAF6" w:themeFill="accent1" w:themeFillTint="33"/>
          </w:tcPr>
          <w:p w:rsidR="009C7406" w:rsidRPr="00D66A1C" w:rsidRDefault="00C03EE7" w:rsidP="00F26D0F">
            <w:pPr>
              <w:rPr>
                <w:i/>
                <w:noProof/>
                <w:sz w:val="18"/>
                <w:szCs w:val="18"/>
                <w:lang w:val="es-ES_tradnl"/>
              </w:rPr>
            </w:pPr>
            <w:r w:rsidRPr="00D66A1C">
              <w:rPr>
                <w:i/>
                <w:noProof/>
                <w:sz w:val="18"/>
                <w:szCs w:val="18"/>
                <w:lang w:val="es-ES_tradnl"/>
              </w:rPr>
              <w:t>Comprender la complejidad del espacio geográfico, mediante la interpretación de fuentes de información visuales, para apreciar la riqueza de los paisajes naturales y humanizados y valorar la sostenibilidad como principio de las relaciones entre los ecosistemas naturales y la acción humana.</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2.1 Valorar todo impacto de la acción antrópica desde el principio de sostenibilidad, reconociendo la complejidad sistémica del medio natural y de las propias actividades humanas. </w:t>
            </w:r>
          </w:p>
          <w:p w:rsidR="009C7406" w:rsidRPr="00D66A1C" w:rsidRDefault="00C03EE7" w:rsidP="00316FC7">
            <w:pPr>
              <w:jc w:val="left"/>
              <w:rPr>
                <w:noProof/>
                <w:sz w:val="18"/>
                <w:szCs w:val="18"/>
                <w:lang w:val="es-ES_tradnl"/>
              </w:rPr>
            </w:pPr>
            <w:r w:rsidRPr="00D66A1C">
              <w:rPr>
                <w:noProof/>
                <w:sz w:val="18"/>
                <w:szCs w:val="18"/>
                <w:lang w:val="es-ES_tradnl"/>
              </w:rPr>
              <w:t xml:space="preserve">2.2 Extraer información de paisajes naturales y humanizados, analizando fuentes visuales, distinguiendo elementos geográficos e interpretando la influencia e interrelaciones de factores físicos y humanos.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.3</w:t>
            </w:r>
          </w:p>
        </w:tc>
      </w:tr>
      <w:tr w:rsidR="009C7406" w:rsidRPr="00D66A1C" w:rsidTr="00D66A1C">
        <w:tc>
          <w:tcPr>
            <w:tcW w:w="10485" w:type="dxa"/>
            <w:shd w:val="clear" w:color="auto" w:fill="DEEAF6" w:themeFill="accent1" w:themeFillTint="33"/>
          </w:tcPr>
          <w:p w:rsidR="009C7406" w:rsidRPr="00D66A1C" w:rsidRDefault="00C03EE7" w:rsidP="00F26D0F">
            <w:pPr>
              <w:rPr>
                <w:i/>
                <w:noProof/>
                <w:sz w:val="18"/>
                <w:szCs w:val="18"/>
                <w:lang w:val="es-ES_tradnl"/>
              </w:rPr>
            </w:pPr>
            <w:r w:rsidRPr="00D66A1C">
              <w:rPr>
                <w:i/>
                <w:noProof/>
                <w:sz w:val="18"/>
                <w:szCs w:val="18"/>
                <w:lang w:val="es-ES_tradnl"/>
              </w:rPr>
              <w:t xml:space="preserve">Analizar la diversidad natural de España y su singularidad geográfica dentro de Europa, a través de la comparación de características comunes y específicas del relieve, el clima, la hidrografía y la biodiversidad, para reflexionar sobre la percepción personal del espacio. </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3.1 Reflexionar sobre la percepción del espacio geográfico, localizando y reconociendo en mapas regiones geomorfológicas y bioclimáticas con características comunes y específicas, destacando su aportación a la sostenibilidad del medio. </w:t>
            </w:r>
          </w:p>
          <w:p w:rsidR="00241026" w:rsidRPr="00D66A1C" w:rsidRDefault="00C03EE7" w:rsidP="00316FC7">
            <w:pPr>
              <w:jc w:val="left"/>
              <w:rPr>
                <w:noProof/>
                <w:sz w:val="18"/>
                <w:szCs w:val="18"/>
                <w:lang w:val="es-ES_tradnl"/>
              </w:rPr>
            </w:pPr>
            <w:r w:rsidRPr="00D66A1C">
              <w:rPr>
                <w:noProof/>
                <w:sz w:val="18"/>
                <w:szCs w:val="18"/>
                <w:lang w:val="es-ES_tradnl"/>
              </w:rPr>
              <w:t xml:space="preserve">3.2 Identificar la diversidad y singularidad de paisajes naturales, comparando su distribución, características y contrastes a escala autonómica, de España y de Europa, así como formas humanas de relación con esos entornos.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.4</w:t>
            </w:r>
          </w:p>
        </w:tc>
      </w:tr>
      <w:tr w:rsidR="009C7406" w:rsidRPr="00D66A1C" w:rsidTr="00D66A1C">
        <w:tc>
          <w:tcPr>
            <w:tcW w:w="10485" w:type="dxa"/>
            <w:shd w:val="clear" w:color="auto" w:fill="DEEAF6" w:themeFill="accent1" w:themeFillTint="33"/>
          </w:tcPr>
          <w:p w:rsidR="009C7406" w:rsidRPr="00D66A1C" w:rsidRDefault="00C03EE7" w:rsidP="00F26D0F">
            <w:pPr>
              <w:rPr>
                <w:i/>
                <w:noProof/>
                <w:sz w:val="18"/>
                <w:szCs w:val="18"/>
                <w:lang w:val="es-ES_tradnl"/>
              </w:rPr>
            </w:pPr>
            <w:r w:rsidRPr="00D66A1C">
              <w:rPr>
                <w:i/>
                <w:noProof/>
                <w:sz w:val="18"/>
                <w:szCs w:val="18"/>
                <w:lang w:val="es-ES_tradnl"/>
              </w:rPr>
              <w:t xml:space="preserve">Aplicar las Tecnologías de la Información Geográfica (TIG), métodos y técnicas propios o de ciencias afines, localizando fenómenos naturales y humanos, y argumentando con rigor sus límites o categorías, para resolver eficientemente el problema de la escala en cualquier análisis o propuesta de actuación. </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4.1 Emplear la escala apropiada para localizar o representar, con apoyo de las TIG, cualquier fenómeno físico o humano, justificando los métodos y datos elegidos, y la delimitación de regiones o categorías de análisis, así como de áreas de transición. </w:t>
            </w:r>
          </w:p>
          <w:p w:rsidR="009C7406" w:rsidRPr="00D66A1C" w:rsidRDefault="00C03EE7" w:rsidP="00316FC7">
            <w:pPr>
              <w:jc w:val="left"/>
              <w:rPr>
                <w:noProof/>
                <w:sz w:val="18"/>
                <w:szCs w:val="18"/>
                <w:lang w:val="es-ES_tradnl"/>
              </w:rPr>
            </w:pPr>
            <w:r w:rsidRPr="00D66A1C">
              <w:rPr>
                <w:noProof/>
                <w:sz w:val="18"/>
                <w:szCs w:val="18"/>
                <w:lang w:val="es-ES_tradnl"/>
              </w:rPr>
              <w:t xml:space="preserve">4.2 Crear productos propios individuales o en grupo con fines explicativos comunicando diagnósticos, proponiendo hipótesis o conclusiones, y aplicando las TIG.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.5</w:t>
            </w:r>
          </w:p>
        </w:tc>
      </w:tr>
      <w:tr w:rsidR="009C7406" w:rsidRPr="00D66A1C" w:rsidTr="00D66A1C">
        <w:tc>
          <w:tcPr>
            <w:tcW w:w="10485" w:type="dxa"/>
            <w:shd w:val="clear" w:color="auto" w:fill="DEEAF6" w:themeFill="accent1" w:themeFillTint="33"/>
          </w:tcPr>
          <w:p w:rsidR="009C7406" w:rsidRPr="00D66A1C" w:rsidRDefault="00C03EE7" w:rsidP="00F26D0F">
            <w:pPr>
              <w:rPr>
                <w:i/>
                <w:noProof/>
                <w:sz w:val="18"/>
                <w:szCs w:val="18"/>
                <w:lang w:val="es-ES_tradnl"/>
              </w:rPr>
            </w:pPr>
            <w:r w:rsidRPr="00D66A1C">
              <w:rPr>
                <w:i/>
                <w:noProof/>
                <w:sz w:val="18"/>
                <w:szCs w:val="18"/>
                <w:lang w:val="es-ES_tradnl"/>
              </w:rPr>
              <w:t>Asumir la globalización como contexto que enmarca la evolución de los sistemas económicos y los comportamientos sociales recientes, investigando sus relaciones de causa y efecto y creando productos propios que demuestren la interconexión y la interdependencia a todas las escalas, para promover el respeto a la dignidad humana y al medio ambiente como base de una ciudadanía global.</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5.1 Valorar la dignidad humana analizando críticamente las consecuencias de nuestras acciones sobre las condiciones laborales y de vida, tanto en España como en otros países, investigando el sistema de relaciones económicas globalizadas y los sectores económicos, y planteando soluciones razonables. </w:t>
            </w:r>
          </w:p>
          <w:p w:rsidR="009C7406" w:rsidRPr="00D66A1C" w:rsidRDefault="00C03EE7" w:rsidP="00316FC7">
            <w:pPr>
              <w:jc w:val="left"/>
              <w:rPr>
                <w:noProof/>
                <w:sz w:val="18"/>
                <w:szCs w:val="18"/>
                <w:lang w:val="es-ES_tradnl"/>
              </w:rPr>
            </w:pPr>
            <w:r w:rsidRPr="00D66A1C">
              <w:rPr>
                <w:noProof/>
                <w:sz w:val="18"/>
                <w:szCs w:val="18"/>
                <w:lang w:val="es-ES_tradnl"/>
              </w:rPr>
              <w:t xml:space="preserve">5.2 Expresar la necesidad de preservar el medio ambiente, indagando sobre los impactos de los modos de producción, distribución y consumo a escala local y global, y proponiendo actuaciones de mejora. </w:t>
            </w:r>
          </w:p>
        </w:tc>
      </w:tr>
      <w:tr w:rsidR="00D6345C" w:rsidRPr="00D66A1C" w:rsidTr="000C71F0">
        <w:tc>
          <w:tcPr>
            <w:tcW w:w="10485" w:type="dxa"/>
            <w:shd w:val="clear" w:color="auto" w:fill="8EAADB" w:themeFill="accent5" w:themeFillTint="99"/>
          </w:tcPr>
          <w:p w:rsidR="00D6345C"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.6</w:t>
            </w:r>
          </w:p>
        </w:tc>
      </w:tr>
      <w:tr w:rsidR="00D6345C" w:rsidRPr="00D66A1C" w:rsidTr="000C71F0">
        <w:tc>
          <w:tcPr>
            <w:tcW w:w="10485" w:type="dxa"/>
            <w:shd w:val="clear" w:color="auto" w:fill="DEEAF6" w:themeFill="accent1" w:themeFillTint="33"/>
          </w:tcPr>
          <w:p w:rsidR="00D6345C" w:rsidRPr="00D66A1C" w:rsidRDefault="00C03EE7" w:rsidP="00F26D0F">
            <w:pPr>
              <w:rPr>
                <w:i/>
                <w:noProof/>
                <w:sz w:val="18"/>
                <w:szCs w:val="18"/>
                <w:lang w:val="es-ES_tradnl"/>
              </w:rPr>
            </w:pPr>
            <w:r w:rsidRPr="00D66A1C">
              <w:rPr>
                <w:i/>
                <w:noProof/>
                <w:sz w:val="18"/>
                <w:szCs w:val="18"/>
                <w:lang w:val="es-ES_tradnl"/>
              </w:rPr>
              <w:t xml:space="preserve">Explicar de forma crítica los desequilibrios territoriales de España y de su estructura sociolaboral y demográfica, reconociendo los procesos y las decisiones que han contribuido a las desigualdades presentes, para reforzar la conciencia de solidaridad y el compromiso con los mecanismos de cooperación y cohesión españoles y europeos. </w:t>
            </w:r>
          </w:p>
        </w:tc>
      </w:tr>
      <w:tr w:rsidR="00D6345C" w:rsidRPr="00D66A1C" w:rsidTr="000C71F0">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6.1 Justificar la necesidad de los mecanismos de compensación de las desigualdades individuales y territoriales, identificando los procesos pasados y recientes, así como sus causas y consecuencias sociolaborales y demográficas. </w:t>
            </w:r>
          </w:p>
          <w:p w:rsidR="00D6345C" w:rsidRPr="00D66A1C" w:rsidRDefault="00C03EE7" w:rsidP="00316FC7">
            <w:pPr>
              <w:jc w:val="left"/>
              <w:rPr>
                <w:noProof/>
                <w:sz w:val="18"/>
                <w:szCs w:val="18"/>
                <w:lang w:val="es-ES_tradnl"/>
              </w:rPr>
            </w:pPr>
            <w:r w:rsidRPr="00D66A1C">
              <w:rPr>
                <w:noProof/>
                <w:sz w:val="18"/>
                <w:szCs w:val="18"/>
                <w:lang w:val="es-ES_tradnl"/>
              </w:rPr>
              <w:t xml:space="preserve">6.2 Argumentar sobre el origen de los desequilibrios socioeconómicos de España y Europa, analizando los factores de localización de las actividades económicas y de la población en una sociedad terciarizada. </w:t>
            </w:r>
          </w:p>
        </w:tc>
      </w:tr>
      <w:tr w:rsidR="00EE2592" w:rsidRPr="00D66A1C" w:rsidTr="00D66A1C">
        <w:tc>
          <w:tcPr>
            <w:tcW w:w="10485" w:type="dxa"/>
            <w:shd w:val="clear" w:color="auto" w:fill="8EAADB" w:themeFill="accent5" w:themeFillTint="99"/>
          </w:tcPr>
          <w:p w:rsidR="00EE2592" w:rsidRPr="00D66A1C" w:rsidRDefault="00EE2592"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.7</w:t>
            </w:r>
          </w:p>
        </w:tc>
      </w:tr>
      <w:tr w:rsidR="00EE2592" w:rsidRPr="00D66A1C" w:rsidTr="00D66A1C">
        <w:tc>
          <w:tcPr>
            <w:tcW w:w="10485" w:type="dxa"/>
            <w:shd w:val="clear" w:color="auto" w:fill="DEEAF6" w:themeFill="accent1" w:themeFillTint="33"/>
          </w:tcPr>
          <w:p w:rsidR="00EE2592" w:rsidRPr="00D66A1C" w:rsidRDefault="00C03EE7" w:rsidP="00D66A1C">
            <w:pPr>
              <w:rPr>
                <w:i/>
                <w:noProof/>
                <w:sz w:val="18"/>
                <w:szCs w:val="18"/>
                <w:lang w:val="es-ES_tradnl"/>
              </w:rPr>
            </w:pPr>
            <w:r w:rsidRPr="00D66A1C">
              <w:rPr>
                <w:i/>
                <w:noProof/>
                <w:sz w:val="18"/>
                <w:szCs w:val="18"/>
                <w:lang w:val="es-ES_tradnl"/>
              </w:rPr>
              <w:t>Movilizar conocimientos previos, nuevos y de otros campos del saber al abordar situaciones del pasado, del presente o del futuro, reorientando eficazmente decisiones y estrategias de trabajo individual o en equipo, para aportar soluciones innovadoras a contextos en transformación y fomentar el aprendizaje permanente.</w:t>
            </w:r>
          </w:p>
        </w:tc>
      </w:tr>
      <w:tr w:rsidR="00EE2592" w:rsidRPr="00D66A1C" w:rsidTr="00D66A1C">
        <w:tc>
          <w:tcPr>
            <w:tcW w:w="10485" w:type="dxa"/>
            <w:shd w:val="clear" w:color="auto" w:fill="auto"/>
          </w:tcPr>
          <w:p w:rsidR="00EE2592" w:rsidRPr="00D66A1C" w:rsidRDefault="00040723" w:rsidP="00D66A1C">
            <w:pPr>
              <w:jc w:val="left"/>
              <w:rPr>
                <w:noProof/>
                <w:sz w:val="18"/>
                <w:szCs w:val="18"/>
                <w:lang w:val="es-ES_tradnl"/>
              </w:rPr>
            </w:pPr>
            <w:r>
              <w:rPr>
                <w:noProof/>
                <w:sz w:val="18"/>
                <w:szCs w:val="18"/>
                <w:lang w:val="es-ES_tradnl"/>
              </w:rPr>
              <w:t xml:space="preserve">7.1. </w:t>
            </w:r>
            <w:r w:rsidR="00C03EE7" w:rsidRPr="00D66A1C">
              <w:rPr>
                <w:noProof/>
                <w:sz w:val="18"/>
                <w:szCs w:val="18"/>
                <w:lang w:val="es-ES_tradnl"/>
              </w:rPr>
              <w:t xml:space="preserve">Reelaborar saberes sobre fenómenos naturales y humanos relevantes a diferentes escalas y en nuevos contextos, aplicando el pensamiento geográfico, movilizando y revisando críticamente conocimientos previos y nuevos, diagnosticando problemas y oportunidades, y razonando sobre posibles previsiones y soluciones. </w:t>
            </w:r>
          </w:p>
        </w:tc>
      </w:tr>
    </w:tbl>
    <w:p w:rsidR="008703E9" w:rsidRPr="00D66A1C" w:rsidRDefault="003437A4" w:rsidP="00BF7D64">
      <w:pPr>
        <w:pStyle w:val="Ttulo1"/>
      </w:pPr>
      <w:r w:rsidRPr="00D66A1C">
        <w:t xml:space="preserve">III. </w:t>
      </w:r>
      <w:r w:rsidR="008703E9" w:rsidRPr="00D66A1C">
        <w:t>Saberes básicos</w:t>
      </w:r>
    </w:p>
    <w:p w:rsidR="007A3319" w:rsidRPr="00D66A1C" w:rsidRDefault="003437A4" w:rsidP="007F2289">
      <w:pPr>
        <w:pStyle w:val="Ttulo2"/>
        <w:rPr>
          <w:noProof/>
          <w:lang w:val="es-ES_tradnl"/>
        </w:rPr>
      </w:pPr>
      <w:r w:rsidRPr="00D66A1C">
        <w:rPr>
          <w:noProof/>
          <w:lang w:val="es-ES_tradnl"/>
        </w:rPr>
        <w:t xml:space="preserve">III.1. </w:t>
      </w:r>
      <w:r w:rsidR="007A3319" w:rsidRPr="00D66A1C">
        <w:rPr>
          <w:noProof/>
          <w:lang w:val="es-ES_tradnl"/>
        </w:rPr>
        <w:t>Descripción de los diferentes bloques</w:t>
      </w:r>
      <w:r w:rsidR="007F2289" w:rsidRPr="00D66A1C">
        <w:rPr>
          <w:noProof/>
          <w:lang w:val="es-ES_tradnl"/>
        </w:rPr>
        <w:t xml:space="preserve"> en los que se estructuran los saberes básicos</w:t>
      </w:r>
    </w:p>
    <w:p w:rsidR="00040723" w:rsidRPr="00040723" w:rsidRDefault="00040723" w:rsidP="00040723">
      <w:pPr>
        <w:pBdr>
          <w:top w:val="nil"/>
          <w:left w:val="nil"/>
          <w:bottom w:val="nil"/>
          <w:right w:val="nil"/>
          <w:between w:val="nil"/>
        </w:pBdr>
      </w:pPr>
      <w:r w:rsidRPr="00040723">
        <w:t xml:space="preserve">Los saberes básicos son los conocimientos, destrezas y actitudes que constituyen los contenidos propios de una materia cuyo aprendizaje es necesario para la adquisición de competencias específicas. </w:t>
      </w:r>
    </w:p>
    <w:p w:rsidR="009271C4" w:rsidRPr="00D66A1C" w:rsidRDefault="007E28BF" w:rsidP="00450C9E">
      <w:pPr>
        <w:pStyle w:val="Ttulo3"/>
        <w:rPr>
          <w:noProof/>
          <w:lang w:val="es-ES_tradnl"/>
        </w:rPr>
      </w:pPr>
      <w:r w:rsidRPr="00D66A1C">
        <w:rPr>
          <w:noProof/>
          <w:lang w:val="es-ES_tradnl"/>
        </w:rPr>
        <w:t>A</w:t>
      </w:r>
      <w:r w:rsidR="000E2826" w:rsidRPr="00D66A1C">
        <w:rPr>
          <w:noProof/>
          <w:lang w:val="es-ES_tradnl"/>
        </w:rPr>
        <w:t xml:space="preserve">. </w:t>
      </w:r>
      <w:r w:rsidR="00B83DD7" w:rsidRPr="00D66A1C">
        <w:rPr>
          <w:noProof/>
          <w:sz w:val="23"/>
          <w:szCs w:val="23"/>
          <w:lang w:val="es-ES_tradnl"/>
        </w:rPr>
        <w:t>España, Europa y la globalización</w:t>
      </w:r>
    </w:p>
    <w:p w:rsidR="00040723" w:rsidRPr="008D4568" w:rsidRDefault="00040723" w:rsidP="00040723">
      <w:pPr>
        <w:pBdr>
          <w:top w:val="nil"/>
          <w:left w:val="nil"/>
          <w:bottom w:val="nil"/>
          <w:right w:val="nil"/>
          <w:between w:val="nil"/>
        </w:pBdr>
        <w:tabs>
          <w:tab w:val="left" w:pos="227"/>
        </w:tabs>
      </w:pPr>
      <w:r w:rsidRPr="008D4568">
        <w:rPr>
          <w:rFonts w:ascii="Calibri" w:eastAsia="Calibri" w:hAnsi="Calibri" w:cs="Calibri"/>
        </w:rPr>
        <w:t>En este bloque se aborda la presentación de la realidad geográfica de nuestro país atendiendo a aspectos esenciales que hacen referencia a la propia caracterización de España como entidad geográfica, prestando atención a su posición en Europa y el mundo. Se trata de un bloque introductorio a la realidad de España en diferentes aspectos y escalas.</w:t>
      </w:r>
    </w:p>
    <w:p w:rsidR="00040723" w:rsidRPr="008D4568" w:rsidRDefault="008F37B1" w:rsidP="00040723">
      <w:pPr>
        <w:pBdr>
          <w:top w:val="nil"/>
          <w:left w:val="nil"/>
          <w:bottom w:val="nil"/>
          <w:right w:val="nil"/>
          <w:between w:val="nil"/>
        </w:pBdr>
        <w:tabs>
          <w:tab w:val="left" w:pos="227"/>
        </w:tabs>
      </w:pPr>
      <w:sdt>
        <w:sdtPr>
          <w:tag w:val="goog_rdk_70"/>
          <w:id w:val="1779824894"/>
        </w:sdtPr>
        <w:sdtEndPr/>
        <w:sdtContent>
          <w:r w:rsidR="00040723" w:rsidRPr="008D4568">
            <w:rPr>
              <w:rFonts w:ascii="Calibri" w:eastAsia="Calibri" w:hAnsi="Calibri" w:cs="Calibri"/>
            </w:rPr>
            <w:t>Dentro del bloque podemos diferenciar, a su vez, cuatro partes claramente diferenciadas. En la primera parte los contenidos están dirigidos a establecer la correcta localización y situación geográfica de España en el mundo a través de mapas de relieve, bioclimáticos, políticos y de todo tipo, al tiem</w:t>
          </w:r>
          <w:r w:rsidR="0064737F">
            <w:rPr>
              <w:rFonts w:ascii="Calibri" w:eastAsia="Calibri" w:hAnsi="Calibri" w:cs="Calibri"/>
            </w:rPr>
            <w:t xml:space="preserve">po que se presta atención a la </w:t>
          </w:r>
          <w:r w:rsidR="00040723" w:rsidRPr="008D4568">
            <w:rPr>
              <w:rFonts w:ascii="Calibri" w:eastAsia="Calibri" w:hAnsi="Calibri" w:cs="Calibri"/>
            </w:rPr>
            <w:t xml:space="preserve">posición relativa de España en el mundo poniendo el foco en los indicadores socioeconómicos más </w:t>
          </w:r>
          <w:r w:rsidR="00FF56B8">
            <w:rPr>
              <w:rFonts w:ascii="Calibri" w:eastAsia="Calibri" w:hAnsi="Calibri" w:cs="Calibri"/>
            </w:rPr>
            <w:t>relevantes</w:t>
          </w:r>
          <w:r w:rsidR="00FF56B8">
            <w:t xml:space="preserve"> c</w:t>
          </w:r>
          <w:r w:rsidR="00040723" w:rsidRPr="008D4568">
            <w:rPr>
              <w:rFonts w:ascii="Calibri" w:eastAsia="Calibri" w:hAnsi="Calibri" w:cs="Calibri"/>
            </w:rPr>
            <w:t>omo son el PIB, la renta per cápita, la esperanza de vida, el nivel de formación académica o el índice de Desarrollo Humano (IDH), entre otros. Este bloque aporta muchas posibilidades para trabajar con cuestiones relativas al geoposicionamiento y a la búsqueda y manejo de información relevante mediante dispositivos móviles.</w:t>
          </w:r>
        </w:sdtContent>
      </w:sdt>
    </w:p>
    <w:p w:rsidR="008D4568" w:rsidRPr="008D4568" w:rsidRDefault="008F37B1" w:rsidP="00040723">
      <w:pPr>
        <w:pBdr>
          <w:top w:val="nil"/>
          <w:left w:val="nil"/>
          <w:bottom w:val="nil"/>
          <w:right w:val="nil"/>
          <w:between w:val="nil"/>
        </w:pBdr>
        <w:tabs>
          <w:tab w:val="left" w:pos="227"/>
        </w:tabs>
      </w:pPr>
      <w:sdt>
        <w:sdtPr>
          <w:tag w:val="goog_rdk_84"/>
          <w:id w:val="-1112510276"/>
        </w:sdtPr>
        <w:sdtEndPr/>
        <w:sdtContent>
          <w:r w:rsidR="00040723" w:rsidRPr="008D4568">
            <w:rPr>
              <w:rFonts w:ascii="Calibri" w:eastAsia="Calibri" w:hAnsi="Calibri" w:cs="Calibri"/>
            </w:rPr>
            <w:t>En una segunda parte se aborda la situación de nuestro país en Europa, trabajando la correcta localización de países y aspectos naturales de nuestro continente, para terminar profundizando en el estudio de la UE</w:t>
          </w:r>
          <w:sdt>
            <w:sdtPr>
              <w:tag w:val="goog_rdk_73"/>
              <w:id w:val="-1497945898"/>
            </w:sdtPr>
            <w:sdtEndPr/>
            <w:sdtContent>
              <w:r w:rsidR="008D4568" w:rsidRPr="008D4568">
                <w:t xml:space="preserve">, analizando a sus </w:t>
              </w:r>
            </w:sdtContent>
          </w:sdt>
          <w:r w:rsidR="00040723" w:rsidRPr="008D4568">
            <w:rPr>
              <w:rFonts w:ascii="Calibri" w:eastAsia="Calibri" w:hAnsi="Calibri" w:cs="Calibri"/>
            </w:rPr>
            <w:t xml:space="preserve">integrantes, su estructura organizativa y funcionamiento, </w:t>
          </w:r>
          <w:r w:rsidR="008D4568" w:rsidRPr="008D4568">
            <w:rPr>
              <w:rFonts w:ascii="Calibri" w:eastAsia="Calibri" w:hAnsi="Calibri" w:cs="Calibri"/>
            </w:rPr>
            <w:t xml:space="preserve">poniendo énfasis </w:t>
          </w:r>
          <w:r w:rsidR="00040723" w:rsidRPr="008D4568">
            <w:rPr>
              <w:rFonts w:ascii="Calibri" w:eastAsia="Calibri" w:hAnsi="Calibri" w:cs="Calibri"/>
            </w:rPr>
            <w:t xml:space="preserve">en las políticas de la Unión y su influencia en las situaciones cotidianas de nuestro país. Se utilizarán mapas e indicadores socioeconómicos para abordar la presentación de los desequilibrios intracomunitarios y la aplicación de políticas de cohesión territorial para intentar subsanarlos. En la tercera parte se aborda la cuestión de España en el mundo, encuadrando su situación en el marco de la globalización y, por tanto, de las oportunidades y </w:t>
          </w:r>
          <w:sdt>
            <w:sdtPr>
              <w:tag w:val="goog_rdk_79"/>
              <w:id w:val="1766184905"/>
            </w:sdtPr>
            <w:sdtEndPr/>
            <w:sdtContent/>
          </w:sdt>
          <w:r w:rsidR="00040723" w:rsidRPr="008D4568">
            <w:rPr>
              <w:rFonts w:ascii="Calibri" w:eastAsia="Calibri" w:hAnsi="Calibri" w:cs="Calibri"/>
            </w:rPr>
            <w:t xml:space="preserve">desafíos que supone el cambiante contexto político internacional. En este apartado se aborda una visión geopolítica y geoestratégica, atendiendo a la situación de España en el concierto internacional a partir de su participación en organismos internacionales, el desarrollo de políticas de cooperación internacional y la participación en misiones en el exterior en el marco de nuestros compromisos internacionales. La cuestión del compromiso de nuestro país con los ODS es un aspecto relevante de este punto.  </w:t>
          </w:r>
          <w:sdt>
            <w:sdtPr>
              <w:tag w:val="goog_rdk_83"/>
              <w:id w:val="-810562545"/>
            </w:sdtPr>
            <w:sdtEndPr/>
            <w:sdtContent/>
          </w:sdt>
        </w:sdtContent>
      </w:sdt>
    </w:p>
    <w:p w:rsidR="00040723" w:rsidRPr="008D4568" w:rsidRDefault="00040723" w:rsidP="00040723">
      <w:pPr>
        <w:pBdr>
          <w:top w:val="nil"/>
          <w:left w:val="nil"/>
          <w:bottom w:val="nil"/>
          <w:right w:val="nil"/>
          <w:between w:val="nil"/>
        </w:pBdr>
        <w:tabs>
          <w:tab w:val="left" w:pos="227"/>
        </w:tabs>
      </w:pPr>
      <w:r w:rsidRPr="008D4568">
        <w:rPr>
          <w:rFonts w:ascii="Calibri" w:eastAsia="Calibri" w:hAnsi="Calibri" w:cs="Calibri"/>
        </w:rPr>
        <w:t xml:space="preserve">Por último, al margen de la visión de escala de los apartados anteriores, en este punto se aborda la organización administrativa de España, su evolución pasada y la estructura actual consolidada a partir de la Constitución de 1978. En este apartado se </w:t>
      </w:r>
      <w:r w:rsidR="008D4568">
        <w:rPr>
          <w:rFonts w:ascii="Calibri" w:eastAsia="Calibri" w:hAnsi="Calibri" w:cs="Calibri"/>
        </w:rPr>
        <w:t>analizan también</w:t>
      </w:r>
      <w:r w:rsidRPr="008D4568">
        <w:rPr>
          <w:rFonts w:ascii="Calibri" w:eastAsia="Calibri" w:hAnsi="Calibri" w:cs="Calibri"/>
        </w:rPr>
        <w:t xml:space="preserve"> los desequilibrios territoriales nacionales y autonómicos al tiempo que se ahonda en la cuestión crucial de la gestión y ordenación del territorio en base al conocimiento de las políticas de cohesión y desarrollo regional, sin dejar de lado la situación actual del estado del bienestar y sus proyecciones </w:t>
      </w:r>
      <w:r w:rsidR="008D4568">
        <w:rPr>
          <w:rFonts w:ascii="Calibri" w:eastAsia="Calibri" w:hAnsi="Calibri" w:cs="Calibri"/>
        </w:rPr>
        <w:t>futuras, atendiendo</w:t>
      </w:r>
      <w:r w:rsidRPr="008D4568">
        <w:rPr>
          <w:rFonts w:ascii="Calibri" w:eastAsia="Calibri" w:hAnsi="Calibri" w:cs="Calibri"/>
        </w:rPr>
        <w:t xml:space="preserve"> a cuestiones cruciales como son el envejecimiento demográfico, la problemática del mundo rural, el reto tecnológico o la cohesión social. La utilización de indicadores socioeconómicos oficiales o el uso de recursos como el Atlas Nacional de España permitirá una adecuada aproximación a todas estas realidades. </w:t>
      </w:r>
    </w:p>
    <w:p w:rsidR="007F2289" w:rsidRPr="00D66A1C" w:rsidRDefault="007E28BF" w:rsidP="007F2289">
      <w:pPr>
        <w:pStyle w:val="Ttulo3"/>
        <w:rPr>
          <w:noProof/>
          <w:lang w:val="es-ES_tradnl"/>
        </w:rPr>
      </w:pPr>
      <w:r w:rsidRPr="00D66A1C">
        <w:rPr>
          <w:noProof/>
          <w:lang w:val="es-ES_tradnl"/>
        </w:rPr>
        <w:t>B</w:t>
      </w:r>
      <w:r w:rsidR="007F2289" w:rsidRPr="00D66A1C">
        <w:rPr>
          <w:noProof/>
          <w:lang w:val="es-ES_tradnl"/>
        </w:rPr>
        <w:t xml:space="preserve">. </w:t>
      </w:r>
      <w:r w:rsidR="00B83DD7" w:rsidRPr="00D66A1C">
        <w:rPr>
          <w:noProof/>
          <w:lang w:val="es-ES_tradnl"/>
        </w:rPr>
        <w:t>La sostenibilidad del medio físico de España</w:t>
      </w:r>
    </w:p>
    <w:p w:rsidR="00BC0E04" w:rsidRPr="00904B13" w:rsidRDefault="008F37B1" w:rsidP="00BC0E04">
      <w:pPr>
        <w:pBdr>
          <w:top w:val="nil"/>
          <w:left w:val="nil"/>
          <w:bottom w:val="nil"/>
          <w:right w:val="nil"/>
          <w:between w:val="nil"/>
        </w:pBdr>
        <w:tabs>
          <w:tab w:val="left" w:pos="227"/>
        </w:tabs>
        <w:rPr>
          <w:rFonts w:ascii="Calibri" w:eastAsia="Calibri" w:hAnsi="Calibri" w:cs="Calibri"/>
        </w:rPr>
      </w:pPr>
      <w:sdt>
        <w:sdtPr>
          <w:tag w:val="goog_rdk_94"/>
          <w:id w:val="1923522657"/>
        </w:sdtPr>
        <w:sdtEndPr/>
        <w:sdtContent>
          <w:r w:rsidR="00BC0E04" w:rsidRPr="00904B13">
            <w:rPr>
              <w:rFonts w:ascii="Calibri" w:eastAsia="Calibri" w:hAnsi="Calibri" w:cs="Calibri"/>
            </w:rPr>
            <w:t xml:space="preserve">En este segundo bloque, el más específico y especializado de todos para el perfil tipo del alumnado que cursa la asignatura, eminentemente de Ciencias Sociales, se trabaja todo el contenido que tiene que ver con el medio físico que es, en definitiva, el soporte vivo sobre el que se desarrolla la actividad humana y las continuas interacciones hombre-naturaleza. Un buen conocimiento de todas estas cuestiones es esencial para comprender la dinámica pasada, presente y futura del </w:t>
          </w:r>
          <w:sdt>
            <w:sdtPr>
              <w:tag w:val="goog_rdk_91"/>
              <w:id w:val="-816264196"/>
            </w:sdtPr>
            <w:sdtEndPr/>
            <w:sdtContent/>
          </w:sdt>
          <w:r w:rsidR="00BC0E04" w:rsidRPr="00904B13">
            <w:rPr>
              <w:rFonts w:ascii="Calibri" w:eastAsia="Calibri" w:hAnsi="Calibri" w:cs="Calibri"/>
            </w:rPr>
            <w:t xml:space="preserve">hombre y las sociedades </w:t>
          </w:r>
          <w:sdt>
            <w:sdtPr>
              <w:tag w:val="goog_rdk_92"/>
              <w:id w:val="-63729812"/>
            </w:sdtPr>
            <w:sdtEndPr/>
            <w:sdtContent/>
          </w:sdt>
          <w:r w:rsidR="00BC0E04" w:rsidRPr="00904B13">
            <w:rPr>
              <w:rFonts w:ascii="Calibri" w:eastAsia="Calibri" w:hAnsi="Calibri" w:cs="Calibri"/>
            </w:rPr>
            <w:t>humanas en relación a la</w:t>
          </w:r>
        </w:sdtContent>
      </w:sdt>
      <w:r w:rsidR="00BC0E04" w:rsidRPr="00904B13">
        <w:rPr>
          <w:rFonts w:ascii="Calibri" w:eastAsia="Calibri" w:hAnsi="Calibri" w:cs="Calibri"/>
        </w:rPr>
        <w:t xml:space="preserve"> Tierra.</w:t>
      </w:r>
    </w:p>
    <w:p w:rsidR="00BC0E04" w:rsidRPr="00904B13" w:rsidRDefault="00BC0E04" w:rsidP="00BC0E04">
      <w:pPr>
        <w:pBdr>
          <w:top w:val="nil"/>
          <w:left w:val="nil"/>
          <w:bottom w:val="nil"/>
          <w:right w:val="nil"/>
          <w:between w:val="nil"/>
        </w:pBdr>
        <w:tabs>
          <w:tab w:val="left" w:pos="227"/>
        </w:tabs>
        <w:rPr>
          <w:rFonts w:ascii="Calibri" w:eastAsia="Calibri" w:hAnsi="Calibri" w:cs="Calibri"/>
        </w:rPr>
      </w:pPr>
      <w:r w:rsidRPr="00904B13">
        <w:rPr>
          <w:rFonts w:ascii="Calibri" w:eastAsia="Calibri" w:hAnsi="Calibri" w:cs="Calibri"/>
        </w:rPr>
        <w:t xml:space="preserve">En </w:t>
      </w:r>
      <w:sdt>
        <w:sdtPr>
          <w:tag w:val="goog_rdk_96"/>
          <w:id w:val="1905414350"/>
        </w:sdtPr>
        <w:sdtEndPr/>
        <w:sdtContent>
          <w:r w:rsidRPr="00904B13">
            <w:rPr>
              <w:rFonts w:ascii="Calibri" w:eastAsia="Calibri" w:hAnsi="Calibri" w:cs="Calibri"/>
            </w:rPr>
            <w:t>una primera parte se presentan tanto los factores físicos como la diversidad de paisajes y ecosistemas existentes en España, analizando los condicionantes geomorfológicos, bioclimáticos, edáficos e hídricos del territorio, intentando comprender la relación entre las actividades humanas y los riesgos ambientales surgidos de esta interacción hombre-medio, prestando especial atención a la prevención de dichos</w:t>
          </w:r>
        </w:sdtContent>
      </w:sdt>
      <w:r w:rsidRPr="00904B13">
        <w:rPr>
          <w:rFonts w:ascii="Calibri" w:eastAsia="Calibri" w:hAnsi="Calibri" w:cs="Calibri"/>
        </w:rPr>
        <w:t xml:space="preserve"> riesgos.</w:t>
      </w:r>
    </w:p>
    <w:p w:rsidR="00BC0E04" w:rsidRPr="00904B13" w:rsidRDefault="00BC0E04" w:rsidP="00BC0E04">
      <w:pPr>
        <w:pBdr>
          <w:top w:val="nil"/>
          <w:left w:val="nil"/>
          <w:bottom w:val="nil"/>
          <w:right w:val="nil"/>
          <w:between w:val="nil"/>
        </w:pBdr>
        <w:tabs>
          <w:tab w:val="left" w:pos="227"/>
        </w:tabs>
      </w:pPr>
      <w:r w:rsidRPr="00904B13">
        <w:rPr>
          <w:rFonts w:ascii="Calibri" w:eastAsia="Calibri" w:hAnsi="Calibri" w:cs="Calibri"/>
        </w:rPr>
        <w:t xml:space="preserve">En </w:t>
      </w:r>
      <w:sdt>
        <w:sdtPr>
          <w:tag w:val="goog_rdk_104"/>
          <w:id w:val="-1578588534"/>
        </w:sdtPr>
        <w:sdtEndPr/>
        <w:sdtContent>
          <w:r w:rsidRPr="00904B13">
            <w:rPr>
              <w:rFonts w:ascii="Calibri" w:eastAsia="Calibri" w:hAnsi="Calibri" w:cs="Calibri"/>
            </w:rPr>
            <w:t xml:space="preserve">una segunda parte se aborda la caracterización climática de España y su gran diversidad. Para ello resulta imprescindible recurrir al </w:t>
          </w:r>
          <w:r w:rsidRPr="00904B13">
            <w:t>estudio</w:t>
          </w:r>
          <w:r w:rsidRPr="00904B13">
            <w:rPr>
              <w:rFonts w:ascii="Calibri" w:eastAsia="Calibri" w:hAnsi="Calibri" w:cs="Calibri"/>
            </w:rPr>
            <w:t xml:space="preserve"> comparativo de la distribución y representación de climas en nuestro país, con el fin de tener en cuenta esta caracterización fundamental. También se trabaja todo lo relativo a la situación de la emergencia climática, especialmente todo lo relacionado con el incremento de la variabilidad en los patrones termopluviométricos que se viene apreciando a lo largo de las últimas décadas, prestando atención a sus causas, consecuencias y medidas de adaptación. Aprender sobre la interpretación del tiempo y las alertas meteorológicas también es un aspecto esencial de este punto, objetivo para el que pueden resultar extremadamente </w:t>
          </w:r>
          <w:sdt>
            <w:sdtPr>
              <w:tag w:val="goog_rdk_101"/>
              <w:id w:val="1227887624"/>
            </w:sdtPr>
            <w:sdtEndPr/>
            <w:sdtContent>
              <w:r w:rsidRPr="00904B13">
                <w:t xml:space="preserve">útiles el </w:t>
              </w:r>
            </w:sdtContent>
          </w:sdt>
          <w:r w:rsidRPr="00904B13">
            <w:rPr>
              <w:rFonts w:ascii="Calibri" w:eastAsia="Calibri" w:hAnsi="Calibri" w:cs="Calibri"/>
            </w:rPr>
            <w:t>uso de webs y aplicaciones móviles</w:t>
          </w:r>
        </w:sdtContent>
      </w:sdt>
      <w:r w:rsidRPr="00904B13">
        <w:rPr>
          <w:rFonts w:ascii="Calibri" w:eastAsia="Calibri" w:hAnsi="Calibri" w:cs="Calibri"/>
        </w:rPr>
        <w:t xml:space="preserve"> especializadas.</w:t>
      </w:r>
    </w:p>
    <w:p w:rsidR="00904B13" w:rsidRDefault="008F37B1" w:rsidP="00BC0E04">
      <w:pPr>
        <w:pBdr>
          <w:top w:val="nil"/>
          <w:left w:val="nil"/>
          <w:bottom w:val="nil"/>
          <w:right w:val="nil"/>
          <w:between w:val="nil"/>
        </w:pBdr>
        <w:tabs>
          <w:tab w:val="left" w:pos="227"/>
        </w:tabs>
        <w:rPr>
          <w:rFonts w:ascii="Calibri" w:eastAsia="Calibri" w:hAnsi="Calibri" w:cs="Calibri"/>
        </w:rPr>
      </w:pPr>
      <w:sdt>
        <w:sdtPr>
          <w:tag w:val="goog_rdk_106"/>
          <w:id w:val="-734087435"/>
        </w:sdtPr>
        <w:sdtEndPr/>
        <w:sdtContent>
          <w:r w:rsidR="00BC0E04" w:rsidRPr="00904B13">
            <w:t xml:space="preserve">En una </w:t>
          </w:r>
          <w:r w:rsidR="00BC0E04" w:rsidRPr="00904B13">
            <w:rPr>
              <w:rFonts w:ascii="Calibri" w:eastAsia="Calibri" w:hAnsi="Calibri" w:cs="Calibri"/>
            </w:rPr>
            <w:t>tercera parte se debe atender a la biodiversidad natural, los suelos y la red hídrica, aspectos esenciales, junto con el relieve y el clima, del funcionamiento de los ecosistemas. A este respecto será especialmente interesante presentar las características esenciales de las principales regiones naturales del país, sin olvidar el impacto de las actividades humanas y los efectos sobre cada una de ellas tales como la pérdida de biodiversidad, de suelos y la compleja gestión del agua, entre otras muchas. Para profundizar en todos estos aspectos la interpretación de imágenes, el uso de cartografía especializada así como de datos específicos resulta esencial.</w:t>
          </w:r>
        </w:sdtContent>
      </w:sdt>
    </w:p>
    <w:p w:rsidR="00BC0E04" w:rsidRPr="00904B13" w:rsidRDefault="00904B13" w:rsidP="00BC0E04">
      <w:pPr>
        <w:pBdr>
          <w:top w:val="nil"/>
          <w:left w:val="nil"/>
          <w:bottom w:val="nil"/>
          <w:right w:val="nil"/>
          <w:between w:val="nil"/>
        </w:pBdr>
        <w:tabs>
          <w:tab w:val="left" w:pos="227"/>
        </w:tabs>
      </w:pPr>
      <w:r>
        <w:rPr>
          <w:rFonts w:ascii="Calibri" w:eastAsia="Calibri" w:hAnsi="Calibri" w:cs="Calibri"/>
        </w:rPr>
        <w:t>P</w:t>
      </w:r>
      <w:r w:rsidR="00BC0E04" w:rsidRPr="00904B13">
        <w:rPr>
          <w:rFonts w:ascii="Calibri" w:eastAsia="Calibri" w:hAnsi="Calibri" w:cs="Calibri"/>
        </w:rPr>
        <w:t>or últim</w:t>
      </w:r>
      <w:r w:rsidR="005A2E46">
        <w:rPr>
          <w:rFonts w:ascii="Calibri" w:eastAsia="Calibri" w:hAnsi="Calibri" w:cs="Calibri"/>
        </w:rPr>
        <w:t>o</w:t>
      </w:r>
      <w:r w:rsidR="0064737F">
        <w:rPr>
          <w:rFonts w:ascii="Calibri" w:eastAsia="Calibri" w:hAnsi="Calibri" w:cs="Calibri"/>
        </w:rPr>
        <w:t>,</w:t>
      </w:r>
      <w:r w:rsidR="005A2E46">
        <w:rPr>
          <w:rFonts w:ascii="Calibri" w:eastAsia="Calibri" w:hAnsi="Calibri" w:cs="Calibri"/>
        </w:rPr>
        <w:t xml:space="preserve"> e</w:t>
      </w:r>
      <w:r w:rsidR="00BC0E04" w:rsidRPr="00904B13">
        <w:rPr>
          <w:rFonts w:ascii="Calibri" w:eastAsia="Calibri" w:hAnsi="Calibri" w:cs="Calibri"/>
        </w:rPr>
        <w:t>ste bloque se cierra con una cuarta parte en la que se presentan las políticas ambientales en España y la UE, tomando como punto de partida el debate que se está produciendo en diferentes instancias y escalas (local, nacional, europea, mundial) sobre el cambio profundo que debe experimentar el modelo de desarrollo actual incorporando el principio de sostenibilidad. A este respecto se prestará especial atención a la red de Espacios Naturales Protegidos y la red Natura 2000, fruto de una larga línea de trabajo y actuación en nuestro país para mejorar la conservación de uno de los espacios con más biodiversidad de Europa.</w:t>
      </w:r>
    </w:p>
    <w:p w:rsidR="007F2289" w:rsidRPr="00D66A1C" w:rsidRDefault="007E28BF" w:rsidP="007F2289">
      <w:pPr>
        <w:pStyle w:val="Ttulo3"/>
        <w:rPr>
          <w:noProof/>
          <w:lang w:val="es-ES_tradnl"/>
        </w:rPr>
      </w:pPr>
      <w:r w:rsidRPr="00D66A1C">
        <w:rPr>
          <w:noProof/>
          <w:lang w:val="es-ES_tradnl"/>
        </w:rPr>
        <w:t>C</w:t>
      </w:r>
      <w:r w:rsidR="007F2289" w:rsidRPr="00D66A1C">
        <w:rPr>
          <w:noProof/>
          <w:lang w:val="es-ES_tradnl"/>
        </w:rPr>
        <w:t xml:space="preserve">. </w:t>
      </w:r>
      <w:r w:rsidR="00B83DD7" w:rsidRPr="00D66A1C">
        <w:rPr>
          <w:noProof/>
          <w:lang w:val="es-ES_tradnl"/>
        </w:rPr>
        <w:t>La ordenación del territorio en el enfoque ecosocial</w:t>
      </w:r>
    </w:p>
    <w:p w:rsidR="00632AD5" w:rsidRPr="003A35DA" w:rsidRDefault="008F37B1" w:rsidP="00904B13">
      <w:pPr>
        <w:pBdr>
          <w:top w:val="nil"/>
          <w:left w:val="nil"/>
          <w:bottom w:val="nil"/>
          <w:right w:val="nil"/>
          <w:between w:val="nil"/>
        </w:pBdr>
        <w:tabs>
          <w:tab w:val="left" w:pos="227"/>
        </w:tabs>
        <w:rPr>
          <w:rFonts w:ascii="Calibri" w:eastAsia="Calibri" w:hAnsi="Calibri" w:cs="Calibri"/>
        </w:rPr>
      </w:pPr>
      <w:sdt>
        <w:sdtPr>
          <w:tag w:val="goog_rdk_113"/>
          <w:id w:val="-1940678286"/>
        </w:sdtPr>
        <w:sdtEndPr/>
        <w:sdtContent>
          <w:r w:rsidR="00904B13" w:rsidRPr="003A35DA">
            <w:rPr>
              <w:rFonts w:ascii="Calibri" w:eastAsia="Calibri" w:hAnsi="Calibri" w:cs="Calibri"/>
            </w:rPr>
            <w:t>En este tercer bloque, el más amplio y extenso de todos, se abordan las cuestiones que tienen que ver fundamentalmente con los aspectos humanos de la disciplina, básicamente la demografía, el poblamiento, el proceso de urbanización, así como la configuración de los espacios productivos vinculados al sector primario, secundario</w:t>
          </w:r>
          <w:r w:rsidR="00EB3AFA">
            <w:rPr>
              <w:rFonts w:ascii="Calibri" w:eastAsia="Calibri" w:hAnsi="Calibri" w:cs="Calibri"/>
            </w:rPr>
            <w:t xml:space="preserve"> </w:t>
          </w:r>
        </w:sdtContent>
      </w:sdt>
      <w:r w:rsidR="00632AD5" w:rsidRPr="003A35DA">
        <w:rPr>
          <w:rFonts w:ascii="Calibri" w:eastAsia="Calibri" w:hAnsi="Calibri" w:cs="Calibri"/>
        </w:rPr>
        <w:t>y terciario.</w:t>
      </w:r>
    </w:p>
    <w:p w:rsidR="00632AD5" w:rsidRPr="003A35DA" w:rsidRDefault="00632AD5" w:rsidP="00632AD5">
      <w:pPr>
        <w:pBdr>
          <w:top w:val="nil"/>
          <w:left w:val="nil"/>
          <w:bottom w:val="nil"/>
          <w:right w:val="nil"/>
          <w:between w:val="nil"/>
        </w:pBdr>
        <w:tabs>
          <w:tab w:val="left" w:pos="227"/>
        </w:tabs>
      </w:pPr>
      <w:r w:rsidRPr="003A35DA">
        <w:rPr>
          <w:rFonts w:ascii="Calibri" w:eastAsia="Calibri" w:hAnsi="Calibri" w:cs="Calibri"/>
        </w:rPr>
        <w:t xml:space="preserve">En </w:t>
      </w:r>
      <w:sdt>
        <w:sdtPr>
          <w:tag w:val="goog_rdk_115"/>
          <w:id w:val="-1372150662"/>
        </w:sdtPr>
        <w:sdtEndPr/>
        <w:sdtContent>
          <w:r w:rsidR="00904B13" w:rsidRPr="003A35DA">
            <w:rPr>
              <w:rFonts w:ascii="Calibri" w:eastAsia="Calibri" w:hAnsi="Calibri" w:cs="Calibri"/>
            </w:rPr>
            <w:t>una primera parte se profundiza en la cuestión demográfica, aspecto esencial para comprender la dinámica de la población española a partir del análisis de su estructura y desequilibrios, teniendo en cuenta tanto las tendencias pasadas y presentes como las proyecciones futuras. Dentro de este campo de estudio hay varias cuestiones claves y transversales al conjunto del país que habrá que abordar desde diferentes perspectivas en relación con el llamado reto demográfico como son el envejecimiento de la población, la despoblación rural y la cuestión migratoria, prestando atención a las ventajas e inconvenientes de los movimientos migratorios sobre la base del respeto por la diversidad</w:t>
          </w:r>
          <w:r w:rsidR="00BF7D64">
            <w:rPr>
              <w:rFonts w:ascii="Calibri" w:eastAsia="Calibri" w:hAnsi="Calibri" w:cs="Calibri"/>
            </w:rPr>
            <w:t xml:space="preserve"> </w:t>
          </w:r>
        </w:sdtContent>
      </w:sdt>
      <w:r w:rsidRPr="003A35DA">
        <w:rPr>
          <w:rFonts w:ascii="Calibri" w:eastAsia="Calibri" w:hAnsi="Calibri" w:cs="Calibri"/>
        </w:rPr>
        <w:t>etnocultural</w:t>
      </w:r>
      <w:r w:rsidR="003A35DA" w:rsidRPr="003A35DA">
        <w:rPr>
          <w:rFonts w:ascii="Calibri" w:eastAsia="Calibri" w:hAnsi="Calibri" w:cs="Calibri"/>
        </w:rPr>
        <w:t>.</w:t>
      </w:r>
    </w:p>
    <w:p w:rsidR="00F6507A" w:rsidRPr="003A35DA" w:rsidRDefault="008F37B1" w:rsidP="00F6507A">
      <w:pPr>
        <w:pBdr>
          <w:top w:val="nil"/>
          <w:left w:val="nil"/>
          <w:bottom w:val="nil"/>
          <w:right w:val="nil"/>
          <w:between w:val="nil"/>
        </w:pBdr>
        <w:tabs>
          <w:tab w:val="left" w:pos="227"/>
        </w:tabs>
        <w:rPr>
          <w:rFonts w:ascii="Calibri" w:eastAsia="Calibri" w:hAnsi="Calibri" w:cs="Calibri"/>
        </w:rPr>
      </w:pPr>
      <w:sdt>
        <w:sdtPr>
          <w:tag w:val="goog_rdk_118"/>
          <w:id w:val="1253236013"/>
        </w:sdtPr>
        <w:sdtEndPr/>
        <w:sdtContent>
          <w:r w:rsidR="00F6507A" w:rsidRPr="003A35DA">
            <w:t xml:space="preserve">En </w:t>
          </w:r>
          <w:r w:rsidR="00F6507A" w:rsidRPr="003A35DA">
            <w:rPr>
              <w:rFonts w:ascii="Calibri" w:eastAsia="Calibri" w:hAnsi="Calibri" w:cs="Calibri"/>
            </w:rPr>
            <w:t>una segunda parte debe abordarse la cuestión del poblamiento, del rural al urbano, pero prestando especial atención a los espacios urbanos españoles, que sólo pueden entenderse en el contexto global de las grandes concentraciones urbanas europeas y mundiales. A este respecto es esencial conocer el grado de especialización urbana de acuerdo con la concentración de funciones en las ciudades</w:t>
          </w:r>
          <w:r w:rsidR="0064737F">
            <w:rPr>
              <w:rFonts w:ascii="Calibri" w:eastAsia="Calibri" w:hAnsi="Calibri" w:cs="Calibri"/>
            </w:rPr>
            <w:t>,</w:t>
          </w:r>
          <w:r w:rsidR="00F6507A" w:rsidRPr="003A35DA">
            <w:rPr>
              <w:rFonts w:ascii="Calibri" w:eastAsia="Calibri" w:hAnsi="Calibri" w:cs="Calibri"/>
            </w:rPr>
            <w:t xml:space="preserve"> así como las relaciones de interdependencia con el territorio que están en la base de las áreas de influencia territorial y la jerarquía urbana. Aprovechando el estudio de la estructura urbana a través de los planos, además de conocer sus características y evolución, habrá que poner el énfasis en la explicación que las diferentes consecuencias y repercusiones que la forma de la ciudad tiene sobre las formas de vida de los ciudadanos</w:t>
          </w:r>
          <w:r w:rsidR="00BF7D64">
            <w:rPr>
              <w:rFonts w:ascii="Calibri" w:eastAsia="Calibri" w:hAnsi="Calibri" w:cs="Calibri"/>
            </w:rPr>
            <w:t xml:space="preserve"> y de las ciudadanas</w:t>
          </w:r>
          <w:r w:rsidR="00F6507A" w:rsidRPr="003A35DA">
            <w:rPr>
              <w:rFonts w:ascii="Calibri" w:eastAsia="Calibri" w:hAnsi="Calibri" w:cs="Calibri"/>
            </w:rPr>
            <w:t xml:space="preserve"> y los impactos medioambientales, debatiendo sobre la cuestión de</w:t>
          </w:r>
          <w:sdt>
            <w:sdtPr>
              <w:tag w:val="goog_rdk_116"/>
              <w:id w:val="1340359780"/>
            </w:sdtPr>
            <w:sdtEndPr/>
            <w:sdtContent>
              <w:r w:rsidR="00BF7D64">
                <w:t xml:space="preserve"> </w:t>
              </w:r>
            </w:sdtContent>
          </w:sdt>
          <w:r w:rsidR="00F6507A" w:rsidRPr="003A35DA">
            <w:rPr>
              <w:rFonts w:ascii="Calibri" w:eastAsia="Calibri" w:hAnsi="Calibri" w:cs="Calibri"/>
            </w:rPr>
            <w:t>la movilidad intra</w:t>
          </w:r>
          <w:r w:rsidR="00F6507A">
            <w:rPr>
              <w:rFonts w:ascii="Calibri" w:eastAsia="Calibri" w:hAnsi="Calibri" w:cs="Calibri"/>
            </w:rPr>
            <w:t>urbana</w:t>
          </w:r>
          <w:r w:rsidR="00F6507A" w:rsidRPr="003A35DA">
            <w:rPr>
              <w:rFonts w:ascii="Calibri" w:eastAsia="Calibri" w:hAnsi="Calibri" w:cs="Calibri"/>
            </w:rPr>
            <w:t xml:space="preserve"> e interurbana y los modelos de ciudad</w:t>
          </w:r>
        </w:sdtContent>
      </w:sdt>
      <w:r w:rsidR="00F6507A" w:rsidRPr="003A35DA">
        <w:rPr>
          <w:rFonts w:ascii="Calibri" w:eastAsia="Calibri" w:hAnsi="Calibri" w:cs="Calibri"/>
        </w:rPr>
        <w:t xml:space="preserve"> sostenibles.</w:t>
      </w:r>
    </w:p>
    <w:p w:rsidR="002043AE" w:rsidRPr="00C6016B" w:rsidRDefault="00632AD5" w:rsidP="00904B13">
      <w:pPr>
        <w:pBdr>
          <w:top w:val="nil"/>
          <w:left w:val="nil"/>
          <w:bottom w:val="nil"/>
          <w:right w:val="nil"/>
          <w:between w:val="nil"/>
        </w:pBdr>
        <w:tabs>
          <w:tab w:val="left" w:pos="227"/>
        </w:tabs>
        <w:rPr>
          <w:rFonts w:ascii="Calibri" w:eastAsia="Calibri" w:hAnsi="Calibri" w:cs="Calibri"/>
          <w:color w:val="000000" w:themeColor="text1"/>
        </w:rPr>
      </w:pPr>
      <w:r w:rsidRPr="00C6016B">
        <w:rPr>
          <w:rFonts w:ascii="Calibri" w:eastAsia="Calibri" w:hAnsi="Calibri" w:cs="Calibri"/>
          <w:color w:val="000000" w:themeColor="text1"/>
        </w:rPr>
        <w:t>En</w:t>
      </w:r>
      <w:sdt>
        <w:sdtPr>
          <w:rPr>
            <w:color w:val="000000" w:themeColor="text1"/>
          </w:rPr>
          <w:tag w:val="goog_rdk_124"/>
          <w:id w:val="1024976861"/>
        </w:sdtPr>
        <w:sdtEndPr/>
        <w:sdtContent>
          <w:r w:rsidR="00EB3AFA">
            <w:rPr>
              <w:color w:val="000000" w:themeColor="text1"/>
            </w:rPr>
            <w:t xml:space="preserve"> </w:t>
          </w:r>
          <w:r w:rsidR="00904B13" w:rsidRPr="00C6016B">
            <w:rPr>
              <w:rFonts w:ascii="Calibri" w:eastAsia="Calibri" w:hAnsi="Calibri" w:cs="Calibri"/>
              <w:color w:val="000000" w:themeColor="text1"/>
            </w:rPr>
            <w:t>una tercera parte se trata la cuestión de las actividades vinculadas al sector primario, tanto en los espacios rurales como en los espacios litorales y marinos. En relación con los</w:t>
          </w:r>
          <w:r w:rsidR="0064737F">
            <w:rPr>
              <w:rFonts w:ascii="Calibri" w:eastAsia="Calibri" w:hAnsi="Calibri" w:cs="Calibri"/>
              <w:color w:val="000000" w:themeColor="text1"/>
            </w:rPr>
            <w:t xml:space="preserve"> espacios rurales debe llevarse</w:t>
          </w:r>
          <w:r w:rsidR="00904B13" w:rsidRPr="00C6016B">
            <w:rPr>
              <w:rFonts w:ascii="Calibri" w:eastAsia="Calibri" w:hAnsi="Calibri" w:cs="Calibri"/>
              <w:color w:val="000000" w:themeColor="text1"/>
            </w:rPr>
            <w:t xml:space="preserve"> a cabo </w:t>
          </w:r>
          <w:r w:rsidR="00EB3AFA" w:rsidRPr="00C6016B">
            <w:rPr>
              <w:rFonts w:ascii="Calibri" w:eastAsia="Calibri" w:hAnsi="Calibri" w:cs="Calibri"/>
              <w:color w:val="000000" w:themeColor="text1"/>
            </w:rPr>
            <w:t>la identificación</w:t>
          </w:r>
          <w:r w:rsidR="00904B13" w:rsidRPr="00C6016B">
            <w:rPr>
              <w:rFonts w:ascii="Calibri" w:eastAsia="Calibri" w:hAnsi="Calibri" w:cs="Calibri"/>
              <w:color w:val="000000" w:themeColor="text1"/>
            </w:rPr>
            <w:t xml:space="preserve"> de los paisajes agrarios y las transformaciones experimentadas por el desarrollo de las actividades agropecuarias, diferenciando entre prácticas sostenibles e insostenibles. A este respecto es muy importante explicar la influencia de la actual Política Agraria Común (PAC) en el desarrollo rural y la sostenibilidad, prestando atención especial a dinámicas actuales y transformadoras del sector con gran potencial de valor socioambiental y </w:t>
          </w:r>
          <w:r w:rsidR="00EB3AFA" w:rsidRPr="00C6016B">
            <w:rPr>
              <w:rFonts w:ascii="Calibri" w:eastAsia="Calibri" w:hAnsi="Calibri" w:cs="Calibri"/>
              <w:color w:val="000000" w:themeColor="text1"/>
            </w:rPr>
            <w:t>económico,</w:t>
          </w:r>
          <w:r w:rsidR="00904B13" w:rsidRPr="00C6016B">
            <w:rPr>
              <w:rFonts w:ascii="Calibri" w:eastAsia="Calibri" w:hAnsi="Calibri" w:cs="Calibri"/>
              <w:color w:val="000000" w:themeColor="text1"/>
            </w:rPr>
            <w:t xml:space="preserve"> pero todavía incipientes como son los productos agroalimentarios y forestales de cercanía. También habrá </w:t>
          </w:r>
          <w:r w:rsidRPr="00C6016B">
            <w:rPr>
              <w:rFonts w:ascii="Calibri" w:eastAsia="Calibri" w:hAnsi="Calibri" w:cs="Calibri"/>
              <w:color w:val="000000" w:themeColor="text1"/>
            </w:rPr>
            <w:t>que analizar</w:t>
          </w:r>
          <w:r w:rsidR="003A35DA" w:rsidRPr="00C6016B">
            <w:rPr>
              <w:rFonts w:ascii="Calibri" w:eastAsia="Calibri" w:hAnsi="Calibri" w:cs="Calibri"/>
              <w:color w:val="000000" w:themeColor="text1"/>
            </w:rPr>
            <w:t xml:space="preserve"> y reflexionar </w:t>
          </w:r>
        </w:sdtContent>
      </w:sdt>
      <w:r w:rsidR="003A35DA" w:rsidRPr="00C6016B">
        <w:rPr>
          <w:rFonts w:ascii="Calibri" w:eastAsia="Calibri" w:hAnsi="Calibri" w:cs="Calibri"/>
          <w:color w:val="000000" w:themeColor="text1"/>
        </w:rPr>
        <w:t xml:space="preserve">sobre </w:t>
      </w:r>
      <w:r w:rsidR="00904B13" w:rsidRPr="00C6016B">
        <w:rPr>
          <w:rFonts w:ascii="Calibri" w:eastAsia="Calibri" w:hAnsi="Calibri" w:cs="Calibri"/>
          <w:color w:val="000000" w:themeColor="text1"/>
        </w:rPr>
        <w:t>la diversificación productiva del espacio rural, sobre todo en relación con las nuevas actividades industriales, el teletrabajo, la residencia secundaria así como el ocio y el turismo. En cuanto a la utilización de los recursos litorales y marinos habrá que centrarse en el conocimiento de la pesca, la acuicultura y otros aprovechamientos, así como conocer la incidencia que</w:t>
      </w:r>
      <w:r w:rsidR="002043AE" w:rsidRPr="00C6016B">
        <w:rPr>
          <w:rFonts w:ascii="Calibri" w:eastAsia="Calibri" w:hAnsi="Calibri" w:cs="Calibri"/>
          <w:color w:val="000000" w:themeColor="text1"/>
        </w:rPr>
        <w:t xml:space="preserve"> la Política</w:t>
      </w:r>
      <w:r w:rsidR="00904B13" w:rsidRPr="00C6016B">
        <w:rPr>
          <w:rFonts w:ascii="Calibri" w:eastAsia="Calibri" w:hAnsi="Calibri" w:cs="Calibri"/>
          <w:color w:val="000000" w:themeColor="text1"/>
        </w:rPr>
        <w:t xml:space="preserve"> Pesquera Común (PEC) tiene en relación con aspectos clave para el litoral español como la sostenibilidad estructural de las pesquerías, el marisqueo, la pesca de bajura y altura, la acuicultura o la sobreexplotación de caladeros, entre otras</w:t>
      </w:r>
      <w:sdt>
        <w:sdtPr>
          <w:rPr>
            <w:color w:val="000000" w:themeColor="text1"/>
          </w:rPr>
          <w:tag w:val="goog_rdk_122"/>
          <w:id w:val="649953698"/>
        </w:sdtPr>
        <w:sdtEndPr/>
        <w:sdtContent>
          <w:r w:rsidR="00904B13" w:rsidRPr="00C6016B">
            <w:rPr>
              <w:rFonts w:ascii="Calibri" w:eastAsia="Calibri" w:hAnsi="Calibri" w:cs="Calibri"/>
              <w:color w:val="000000" w:themeColor="text1"/>
            </w:rPr>
            <w:t xml:space="preserve"> cuestiones</w:t>
          </w:r>
        </w:sdtContent>
      </w:sdt>
      <w:r w:rsidR="00904B13" w:rsidRPr="00C6016B">
        <w:rPr>
          <w:rFonts w:ascii="Calibri" w:eastAsia="Calibri" w:hAnsi="Calibri" w:cs="Calibri"/>
          <w:color w:val="000000" w:themeColor="text1"/>
        </w:rPr>
        <w:t xml:space="preserve">. </w:t>
      </w:r>
    </w:p>
    <w:p w:rsidR="002043AE" w:rsidRPr="00C6016B" w:rsidRDefault="008F37B1" w:rsidP="002043AE">
      <w:pPr>
        <w:pBdr>
          <w:top w:val="nil"/>
          <w:left w:val="nil"/>
          <w:bottom w:val="nil"/>
          <w:right w:val="nil"/>
          <w:between w:val="nil"/>
        </w:pBdr>
        <w:tabs>
          <w:tab w:val="left" w:pos="227"/>
        </w:tabs>
        <w:rPr>
          <w:color w:val="000000" w:themeColor="text1"/>
        </w:rPr>
      </w:pPr>
      <w:sdt>
        <w:sdtPr>
          <w:rPr>
            <w:color w:val="000000" w:themeColor="text1"/>
          </w:rPr>
          <w:tag w:val="goog_rdk_131"/>
          <w:id w:val="-168019537"/>
        </w:sdtPr>
        <w:sdtEndPr/>
        <w:sdtContent>
          <w:r w:rsidR="00904B13" w:rsidRPr="00C6016B">
            <w:rPr>
              <w:rFonts w:ascii="Calibri" w:eastAsia="Calibri" w:hAnsi="Calibri" w:cs="Calibri"/>
              <w:color w:val="000000" w:themeColor="text1"/>
            </w:rPr>
            <w:t>En una cuarta parte se estudia la cuestión de los espacios industriales. Además de aborda</w:t>
          </w:r>
          <w:r w:rsidR="005A2E46">
            <w:rPr>
              <w:rFonts w:ascii="Calibri" w:eastAsia="Calibri" w:hAnsi="Calibri" w:cs="Calibri"/>
              <w:color w:val="000000" w:themeColor="text1"/>
            </w:rPr>
            <w:t xml:space="preserve">r </w:t>
          </w:r>
          <w:r w:rsidR="00904B13" w:rsidRPr="00C6016B">
            <w:rPr>
              <w:rFonts w:ascii="Calibri" w:eastAsia="Calibri" w:hAnsi="Calibri" w:cs="Calibri"/>
              <w:color w:val="000000" w:themeColor="text1"/>
            </w:rPr>
            <w:t>el desarrollo y evolución del sector, se debe profundizar en las transformaciones en las actividades industriales y los paisajes, a partir de los procesos de la obtención de materia</w:t>
          </w:r>
          <w:r w:rsidR="0064737F">
            <w:rPr>
              <w:rFonts w:ascii="Calibri" w:eastAsia="Calibri" w:hAnsi="Calibri" w:cs="Calibri"/>
              <w:color w:val="000000" w:themeColor="text1"/>
            </w:rPr>
            <w:t xml:space="preserve">s primas, la disponibilidad de </w:t>
          </w:r>
          <w:r w:rsidR="00904B13" w:rsidRPr="00C6016B">
            <w:rPr>
              <w:rFonts w:ascii="Calibri" w:eastAsia="Calibri" w:hAnsi="Calibri" w:cs="Calibri"/>
              <w:color w:val="000000" w:themeColor="text1"/>
            </w:rPr>
            <w:t>fuentes de energía y la configuración de los espacios industriales a lo largo del tiempo. Es importante trabaja</w:t>
          </w:r>
          <w:r w:rsidR="002043AE" w:rsidRPr="00C6016B">
            <w:rPr>
              <w:rFonts w:ascii="Calibri" w:eastAsia="Calibri" w:hAnsi="Calibri" w:cs="Calibri"/>
              <w:color w:val="000000" w:themeColor="text1"/>
            </w:rPr>
            <w:t>r aspecto</w:t>
          </w:r>
          <w:r w:rsidR="00FF56B8">
            <w:rPr>
              <w:rFonts w:ascii="Calibri" w:eastAsia="Calibri" w:hAnsi="Calibri" w:cs="Calibri"/>
              <w:color w:val="000000" w:themeColor="text1"/>
            </w:rPr>
            <w:t>s c</w:t>
          </w:r>
          <w:r w:rsidR="00904B13" w:rsidRPr="00C6016B">
            <w:rPr>
              <w:rFonts w:ascii="Calibri" w:eastAsia="Calibri" w:hAnsi="Calibri" w:cs="Calibri"/>
              <w:color w:val="000000" w:themeColor="text1"/>
            </w:rPr>
            <w:t>omo la evaluación de la huella ecológica de estas actividades, la dependencia y transición energéticas del sector, la estructura del tejido industrial y su repercusión sociolaboral a través del empleo directo e indirecto. Atendiendo a los procesos de la globalización también es crucial entender el impacto que la deslocalización productiva está teniendo, tanto en sentido positivo como negativo, sobre sectores de la industria española. A este respecto es esencial el debate sobre la influencia de las políticas de l</w:t>
          </w:r>
          <w:r w:rsidR="002043AE" w:rsidRPr="00C6016B">
            <w:rPr>
              <w:rFonts w:ascii="Calibri" w:eastAsia="Calibri" w:hAnsi="Calibri" w:cs="Calibri"/>
              <w:color w:val="000000" w:themeColor="text1"/>
            </w:rPr>
            <w:t>a UE</w:t>
          </w:r>
          <w:r w:rsidR="00904B13" w:rsidRPr="00C6016B">
            <w:rPr>
              <w:rFonts w:ascii="Calibri" w:eastAsia="Calibri" w:hAnsi="Calibri" w:cs="Calibri"/>
              <w:color w:val="000000" w:themeColor="text1"/>
            </w:rPr>
            <w:t xml:space="preserve"> y la globalización, así como el estudio de subsectores específicos (construcción, automovilístico, agroalimentario, etc.) que nos permitan comprender mejor los factores de localización y su</w:t>
          </w:r>
          <w:r w:rsidR="002043AE" w:rsidRPr="00C6016B">
            <w:rPr>
              <w:rFonts w:ascii="Calibri" w:eastAsia="Calibri" w:hAnsi="Calibri" w:cs="Calibri"/>
              <w:color w:val="000000" w:themeColor="text1"/>
            </w:rPr>
            <w:t xml:space="preserve"> evolución.</w:t>
          </w:r>
        </w:sdtContent>
      </w:sdt>
    </w:p>
    <w:p w:rsidR="00904B13" w:rsidRPr="00C6016B" w:rsidRDefault="002043AE" w:rsidP="00904B13">
      <w:pPr>
        <w:pBdr>
          <w:top w:val="nil"/>
          <w:left w:val="nil"/>
          <w:bottom w:val="nil"/>
          <w:right w:val="nil"/>
          <w:between w:val="nil"/>
        </w:pBdr>
        <w:tabs>
          <w:tab w:val="left" w:pos="227"/>
        </w:tabs>
        <w:rPr>
          <w:color w:val="000000" w:themeColor="text1"/>
        </w:rPr>
      </w:pPr>
      <w:r w:rsidRPr="00C6016B">
        <w:rPr>
          <w:rFonts w:ascii="Calibri" w:eastAsia="Calibri" w:hAnsi="Calibri" w:cs="Calibri"/>
          <w:color w:val="000000" w:themeColor="text1"/>
        </w:rPr>
        <w:t>La quinta</w:t>
      </w:r>
      <w:r w:rsidR="00904B13" w:rsidRPr="00C6016B">
        <w:rPr>
          <w:rFonts w:ascii="Calibri" w:eastAsia="Calibri" w:hAnsi="Calibri" w:cs="Calibri"/>
          <w:color w:val="000000" w:themeColor="text1"/>
        </w:rPr>
        <w:t>, y última parte, se centra en el estudio de los espacios terciarizados, producto del fuerte dinamismo de</w:t>
      </w:r>
      <w:sdt>
        <w:sdtPr>
          <w:rPr>
            <w:color w:val="000000" w:themeColor="text1"/>
          </w:rPr>
          <w:tag w:val="goog_rdk_132"/>
          <w:id w:val="800963600"/>
        </w:sdtPr>
        <w:sdtEndPr/>
        <w:sdtContent>
          <w:r w:rsidR="00904B13" w:rsidRPr="00C6016B">
            <w:rPr>
              <w:rFonts w:ascii="Calibri" w:eastAsia="Calibri" w:hAnsi="Calibri" w:cs="Calibri"/>
              <w:color w:val="000000" w:themeColor="text1"/>
            </w:rPr>
            <w:t>l</w:t>
          </w:r>
        </w:sdtContent>
      </w:sdt>
      <w:r w:rsidR="00904B13" w:rsidRPr="00C6016B">
        <w:rPr>
          <w:rFonts w:ascii="Calibri" w:eastAsia="Calibri" w:hAnsi="Calibri" w:cs="Calibri"/>
          <w:color w:val="000000" w:themeColor="text1"/>
        </w:rPr>
        <w:t xml:space="preserve"> este sector productivo en las sociedades actuales. Se trata de un sector en constante crecimiento y transformación, por lo que el enfoque para abordar este apartado deberá basarse en el modelo de economía circular</w:t>
      </w:r>
      <w:sdt>
        <w:sdtPr>
          <w:rPr>
            <w:color w:val="000000" w:themeColor="text1"/>
          </w:rPr>
          <w:tag w:val="goog_rdk_133"/>
          <w:id w:val="402729427"/>
        </w:sdtPr>
        <w:sdtEndPr/>
        <w:sdtContent>
          <w:r w:rsidR="00F6507A" w:rsidRPr="00C6016B">
            <w:rPr>
              <w:color w:val="000000" w:themeColor="text1"/>
            </w:rPr>
            <w:t>,</w:t>
          </w:r>
        </w:sdtContent>
      </w:sdt>
      <w:r w:rsidR="00904B13" w:rsidRPr="00C6016B">
        <w:rPr>
          <w:rFonts w:ascii="Calibri" w:eastAsia="Calibri" w:hAnsi="Calibri" w:cs="Calibri"/>
          <w:color w:val="000000" w:themeColor="text1"/>
        </w:rPr>
        <w:t xml:space="preserve"> atendiendo a las relaciones entre producción, distribución y venta en el ámbito de los servicios. A partir del análisis crítico se podrán abordar aspectos como la huella ecológica del sector, la estructura sociolaboral, así como la responsabilidad social corporativa y la de los consumidores. Si algún elemento clave está cambiando profundamente el sector es el de su rápida y eficaz transformación a la llamada economía digital, por lo que habrá que explicar los nuevos modelos de negocio en el contexto global y de la</w:t>
      </w:r>
      <w:r w:rsidR="00EB3AFA">
        <w:rPr>
          <w:rFonts w:ascii="Calibri" w:eastAsia="Calibri" w:hAnsi="Calibri" w:cs="Calibri"/>
          <w:color w:val="000000" w:themeColor="text1"/>
        </w:rPr>
        <w:t xml:space="preserve"> </w:t>
      </w:r>
      <w:r w:rsidRPr="00C6016B">
        <w:rPr>
          <w:rFonts w:ascii="Calibri" w:eastAsia="Calibri" w:hAnsi="Calibri" w:cs="Calibri"/>
          <w:color w:val="000000" w:themeColor="text1"/>
        </w:rPr>
        <w:t xml:space="preserve">UE </w:t>
      </w:r>
      <w:r w:rsidR="00904B13" w:rsidRPr="00C6016B">
        <w:rPr>
          <w:rFonts w:ascii="Calibri" w:eastAsia="Calibri" w:hAnsi="Calibri" w:cs="Calibri"/>
          <w:color w:val="000000" w:themeColor="text1"/>
        </w:rPr>
        <w:t>al tiempo que se indaga sobre el impacto de la «economía colaborativa». Mediante el estudio de casos se podrá tratar cuestiones como la competitividad y los desequilibrios en subsectores tan relevantes como el del transporte, el comercio, el turismo o los servicios esenciales, entre otros, atendiendo a sus factores de localización y desarrollo, al tiempo que nos permite observar la aparición de modelos insostenibles de servicios y el planteamiento de posibles alternativas.</w:t>
      </w:r>
    </w:p>
    <w:p w:rsidR="007F2289" w:rsidRPr="00D66A1C" w:rsidRDefault="003437A4" w:rsidP="00241026">
      <w:pPr>
        <w:pStyle w:val="Ttulo2"/>
        <w:rPr>
          <w:noProof/>
          <w:lang w:val="es-ES_tradnl"/>
        </w:rPr>
      </w:pPr>
      <w:r w:rsidRPr="00D66A1C">
        <w:rPr>
          <w:noProof/>
          <w:lang w:val="es-ES_tradnl"/>
        </w:rPr>
        <w:t xml:space="preserve">III.2. </w:t>
      </w:r>
      <w:r w:rsidR="007A3319" w:rsidRPr="00D66A1C">
        <w:rPr>
          <w:noProof/>
          <w:lang w:val="es-ES_tradnl"/>
        </w:rPr>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880FE6" w:rsidRPr="00D66A1C" w:rsidTr="000C71F0">
        <w:tc>
          <w:tcPr>
            <w:tcW w:w="10485" w:type="dxa"/>
            <w:gridSpan w:val="2"/>
            <w:shd w:val="clear" w:color="auto" w:fill="8EAADB" w:themeFill="accent5" w:themeFillTint="99"/>
          </w:tcPr>
          <w:p w:rsidR="00880FE6" w:rsidRPr="00D66A1C" w:rsidRDefault="00880FE6" w:rsidP="009C7406">
            <w:pPr>
              <w:jc w:val="center"/>
              <w:rPr>
                <w:b/>
                <w:noProof/>
                <w:lang w:val="es-ES_tradnl"/>
              </w:rPr>
            </w:pPr>
            <w:r w:rsidRPr="00D66A1C">
              <w:rPr>
                <w:b/>
                <w:noProof/>
                <w:lang w:val="es-ES_tradnl"/>
              </w:rPr>
              <w:t xml:space="preserve">A. </w:t>
            </w:r>
            <w:r w:rsidR="00B83DD7" w:rsidRPr="00D66A1C">
              <w:rPr>
                <w:b/>
                <w:noProof/>
                <w:lang w:val="es-ES_tradnl"/>
              </w:rPr>
              <w:t>España, Europa y la globalización</w:t>
            </w:r>
          </w:p>
        </w:tc>
      </w:tr>
      <w:tr w:rsidR="00880FE6" w:rsidRPr="00D66A1C" w:rsidTr="000C71F0">
        <w:tc>
          <w:tcPr>
            <w:tcW w:w="10485" w:type="dxa"/>
            <w:gridSpan w:val="2"/>
            <w:shd w:val="clear" w:color="auto" w:fill="DEEAF6" w:themeFill="accent1" w:themeFillTint="33"/>
          </w:tcPr>
          <w:p w:rsidR="00880FE6" w:rsidRPr="00EB3AFA" w:rsidRDefault="009D70F1" w:rsidP="00EB3AFA">
            <w:pPr>
              <w:pBdr>
                <w:top w:val="nil"/>
                <w:left w:val="nil"/>
                <w:bottom w:val="nil"/>
                <w:right w:val="nil"/>
                <w:between w:val="nil"/>
              </w:pBdr>
              <w:tabs>
                <w:tab w:val="left" w:pos="227"/>
              </w:tabs>
              <w:rPr>
                <w:color w:val="000000" w:themeColor="text1"/>
                <w:sz w:val="18"/>
                <w:szCs w:val="18"/>
              </w:rPr>
            </w:pPr>
            <w:r w:rsidRPr="00E040F2">
              <w:rPr>
                <w:rFonts w:ascii="Calibri" w:eastAsia="Calibri" w:hAnsi="Calibri" w:cs="Calibri"/>
                <w:color w:val="000000" w:themeColor="text1"/>
                <w:sz w:val="18"/>
                <w:szCs w:val="18"/>
              </w:rPr>
              <w:t>Presentación de la realidad geográfica de nuestro país atendiendo a aspectos esenciales que hacen referencia a la propia caracterización de España como entidad geográfica diferenciada, prestando atención a su posición en Europa y el mundo. Se trata de un bloque introductorio a la realidad de España en diferentes aspectos y escalas.</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880FE6" w:rsidRPr="00D66A1C" w:rsidTr="000C71F0">
        <w:tc>
          <w:tcPr>
            <w:tcW w:w="5242" w:type="dxa"/>
          </w:tcPr>
          <w:p w:rsidR="00297398" w:rsidRDefault="00297398" w:rsidP="00297398">
            <w:pPr>
              <w:pStyle w:val="DC1"/>
              <w:numPr>
                <w:ilvl w:val="0"/>
                <w:numId w:val="0"/>
              </w:numPr>
              <w:rPr>
                <w:noProof/>
                <w:lang w:val="es-ES_tradnl"/>
              </w:rPr>
            </w:pPr>
          </w:p>
          <w:p w:rsidR="00297398" w:rsidRDefault="00297398" w:rsidP="00297398">
            <w:pPr>
              <w:pStyle w:val="DC1"/>
              <w:numPr>
                <w:ilvl w:val="0"/>
                <w:numId w:val="0"/>
              </w:numPr>
              <w:rPr>
                <w:noProof/>
                <w:lang w:val="es-ES_tradnl"/>
              </w:rPr>
            </w:pPr>
          </w:p>
          <w:p w:rsidR="00297398" w:rsidRDefault="00297398" w:rsidP="00297398">
            <w:pPr>
              <w:pStyle w:val="DC1"/>
              <w:numPr>
                <w:ilvl w:val="0"/>
                <w:numId w:val="0"/>
              </w:numPr>
              <w:rPr>
                <w:noProof/>
                <w:lang w:val="es-ES_tradnl"/>
              </w:rPr>
            </w:pPr>
          </w:p>
          <w:p w:rsidR="00297398" w:rsidRDefault="00297398" w:rsidP="00297398">
            <w:pPr>
              <w:pStyle w:val="DC1"/>
              <w:numPr>
                <w:ilvl w:val="0"/>
                <w:numId w:val="0"/>
              </w:numPr>
              <w:rPr>
                <w:noProof/>
                <w:lang w:val="es-ES_tradnl"/>
              </w:rPr>
            </w:pPr>
          </w:p>
          <w:p w:rsidR="00297398" w:rsidRDefault="00297398" w:rsidP="00297398">
            <w:pPr>
              <w:pStyle w:val="DC1"/>
              <w:numPr>
                <w:ilvl w:val="0"/>
                <w:numId w:val="0"/>
              </w:numPr>
              <w:rPr>
                <w:noProof/>
                <w:lang w:val="es-ES_tradnl"/>
              </w:rPr>
            </w:pPr>
          </w:p>
          <w:p w:rsidR="00297398" w:rsidRDefault="00297398" w:rsidP="00297398">
            <w:pPr>
              <w:pStyle w:val="DC1"/>
              <w:numPr>
                <w:ilvl w:val="0"/>
                <w:numId w:val="0"/>
              </w:numPr>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 xml:space="preserve">España: localización y situación geográfica en el mundo a través de mapas de relieve, bioclimáticos y políticos. Posición relativa de España en el mundo según diferentes indicadores socioeconómicos. Geoposicionamiento y dispositivos móviles. </w:t>
            </w: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Pr="00D66A1C" w:rsidRDefault="00297398"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 xml:space="preserve">España en el mundo. España ante la globalización: amenazas y oportunidades. Contexto geopolítico mundial y participación en organismos internacionales. Cooperación internacional y misiones en el exterior. Diagnóstico de los compromisos con los Objetivos de Desarrollo Sostenible. </w:t>
            </w: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Pr="00D66A1C" w:rsidRDefault="00297398"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 xml:space="preserve">España en Europa: localización de países y aspectos naturales. La Unión Europea en la actualidad: su influencia en situaciones cotidianas. Análisis de desequilibrios territoriales y políticas de cohesión a través del uso de mapas y de indicadores socioeconómicos. </w:t>
            </w: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Default="00297398" w:rsidP="00E403D7">
            <w:pPr>
              <w:pStyle w:val="DC1"/>
              <w:numPr>
                <w:ilvl w:val="0"/>
                <w:numId w:val="0"/>
              </w:numPr>
              <w:jc w:val="both"/>
              <w:rPr>
                <w:noProof/>
                <w:lang w:val="es-ES_tradnl"/>
              </w:rPr>
            </w:pPr>
          </w:p>
          <w:p w:rsidR="00297398" w:rsidRPr="00D66A1C" w:rsidRDefault="00297398" w:rsidP="00E403D7">
            <w:pPr>
              <w:pStyle w:val="DC1"/>
              <w:numPr>
                <w:ilvl w:val="0"/>
                <w:numId w:val="0"/>
              </w:numPr>
              <w:jc w:val="both"/>
              <w:rPr>
                <w:noProof/>
                <w:lang w:val="es-ES_tradnl"/>
              </w:rPr>
            </w:pPr>
          </w:p>
          <w:p w:rsidR="00C03EE7" w:rsidRPr="00D66A1C" w:rsidRDefault="00C03EE7" w:rsidP="00E403D7">
            <w:pPr>
              <w:pStyle w:val="DC1"/>
              <w:jc w:val="both"/>
              <w:rPr>
                <w:noProof/>
                <w:lang w:val="es-ES_tradnl"/>
              </w:rPr>
            </w:pPr>
            <w:r w:rsidRPr="00D66A1C">
              <w:rPr>
                <w:noProof/>
                <w:lang w:val="es-ES_tradnl"/>
              </w:rPr>
              <w:t xml:space="preserve">Organización administrativa de España. El estudio de los desequilibrios territoriales nacionales y autonómicos. Utilidad del Atlas Nacional de España y de los indicadores socioeconómicos oficiales. Gestión y ordenación del territorio: el debate sobre las políticas de cohesión y desarrollo regional. Situación actual y proyecciones del estado del bienestar. </w:t>
            </w:r>
          </w:p>
          <w:p w:rsidR="00025154" w:rsidRPr="00D66A1C" w:rsidRDefault="00025154" w:rsidP="00297398">
            <w:pPr>
              <w:pStyle w:val="DC1"/>
              <w:numPr>
                <w:ilvl w:val="0"/>
                <w:numId w:val="0"/>
              </w:numPr>
              <w:rPr>
                <w:noProof/>
                <w:lang w:val="es-ES_tradnl"/>
              </w:rPr>
            </w:pPr>
          </w:p>
        </w:tc>
        <w:tc>
          <w:tcPr>
            <w:tcW w:w="5243" w:type="dxa"/>
          </w:tcPr>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En este bloque los saberes básicos impartidos deben contribuir a que el alumnado desarrolle una visión crítica sobre la situación de España en sus diferentes ámbitos de referencia geopolíticos internacionales, manejando fuentes e indicadores precisos, conociendo los organismos e instituciones en lo que está integrado y la manera en la que su participación en estas instancias condiciona su situación en los diferentes escenarios geográficos mundiales en el contexto de la globalización. A este respecto será muy importante que el con detalle el proceso de pertenencia e integración de España en la UE, valorando tanto las ventajas como los condicionantes de este proceso de integración, y prestando especial importancia a las políticas de cohesión territorial puestas en marcha a nivel comunitario. En cuanto a la organización administrativa y territorial de España es muy importante que el alumn</w:t>
            </w:r>
            <w:r w:rsidR="004E4DD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xml:space="preserve"> conozca la estructura organizativa emanada de la Constitución de 1978 (administración local, autonómica, estatal) y sus implicaciones de cara a intentar reducir los desequilibrios territoriales existentes tanto a nivel nacional como entre comunidades autónomas, siempre sobre la base de criterios de solidaridad entre los ciudadanos</w:t>
            </w:r>
            <w:r w:rsidR="00BF7D64">
              <w:rPr>
                <w:rFonts w:ascii="Calibri" w:eastAsia="Calibri" w:hAnsi="Calibri" w:cs="Calibri"/>
                <w:color w:val="000000" w:themeColor="text1"/>
                <w:sz w:val="18"/>
                <w:szCs w:val="18"/>
              </w:rPr>
              <w:t xml:space="preserve"> o las ciudadanas</w:t>
            </w:r>
            <w:r w:rsidRPr="008554C2">
              <w:rPr>
                <w:rFonts w:ascii="Calibri" w:eastAsia="Calibri" w:hAnsi="Calibri" w:cs="Calibri"/>
                <w:color w:val="000000" w:themeColor="text1"/>
                <w:sz w:val="18"/>
                <w:szCs w:val="18"/>
              </w:rPr>
              <w:t xml:space="preserve"> de Españas. De acuerdo con este planteamiento general, se podrán trabajar cuestiones como: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 xml:space="preserve">Familiarizar al alumnado con la localización de España en el mundo mediante mapas a diferentes escalas de representación: 1º) mapamundi físico y político, 2º) mapa de Europa físico y político, </w:t>
            </w:r>
            <w:r w:rsidR="00EB3AFA" w:rsidRPr="008554C2">
              <w:rPr>
                <w:rFonts w:ascii="Calibri" w:eastAsia="Calibri" w:hAnsi="Calibri" w:cs="Calibri"/>
                <w:color w:val="000000" w:themeColor="text1"/>
                <w:sz w:val="18"/>
                <w:szCs w:val="18"/>
              </w:rPr>
              <w:t>y,</w:t>
            </w:r>
            <w:r w:rsidRPr="008554C2">
              <w:rPr>
                <w:rFonts w:ascii="Calibri" w:eastAsia="Calibri" w:hAnsi="Calibri" w:cs="Calibri"/>
                <w:color w:val="000000" w:themeColor="text1"/>
                <w:sz w:val="18"/>
                <w:szCs w:val="18"/>
              </w:rPr>
              <w:t xml:space="preserve"> por último, 3º) un mapa de coordenadas geográficas del territorio español.</w:t>
            </w:r>
          </w:p>
          <w:p w:rsidR="00C6016B" w:rsidRPr="008554C2" w:rsidRDefault="008F37B1" w:rsidP="00E403D7">
            <w:pPr>
              <w:pBdr>
                <w:top w:val="nil"/>
                <w:left w:val="nil"/>
                <w:bottom w:val="nil"/>
                <w:right w:val="nil"/>
                <w:between w:val="nil"/>
              </w:pBdr>
              <w:rPr>
                <w:rFonts w:ascii="Calibri" w:eastAsia="Calibri" w:hAnsi="Calibri" w:cs="Calibri"/>
                <w:color w:val="000000" w:themeColor="text1"/>
                <w:sz w:val="18"/>
                <w:szCs w:val="18"/>
              </w:rPr>
            </w:pPr>
            <w:sdt>
              <w:sdtPr>
                <w:rPr>
                  <w:color w:val="000000" w:themeColor="text1"/>
                </w:rPr>
                <w:tag w:val="goog_rdk_142"/>
                <w:id w:val="1682706568"/>
              </w:sdtPr>
              <w:sdtEndPr/>
              <w:sdtContent>
                <w:r w:rsidR="00C6016B" w:rsidRPr="008554C2">
                  <w:rPr>
                    <w:rFonts w:ascii="Calibri" w:eastAsia="Calibri" w:hAnsi="Calibri" w:cs="Calibri"/>
                    <w:color w:val="000000" w:themeColor="text1"/>
                    <w:sz w:val="18"/>
                    <w:szCs w:val="18"/>
                  </w:rPr>
                  <w:t xml:space="preserve">Presentar a España en su posición concreta dentro del contexto mundial, utilizando para ello indicadores sencillos y solventes propios de organismo internacionales: Producto Interior Bruto (PIB) per cápita, Producto Nacional Bruto (PNB) per cápita, Producto Nacional Neto (PNN) per cápita, Índice de Competitividad Global (ICG), Índice Global de Innovación (IGI), Índice de Desarrollo Humano (IDH), Índice de Pobreza Multidireccional (IPM), Índice de Desigualdad de Género (IDG) y otros. Mostrar la situación de nuestro país en relación a nociones clave como el nivel de renta, el nivel de vida, la calidad de vida, o el nivel de vida, en el marco de los </w:t>
                </w:r>
                <w:sdt>
                  <w:sdtPr>
                    <w:rPr>
                      <w:color w:val="000000" w:themeColor="text1"/>
                    </w:rPr>
                    <w:tag w:val="goog_rdk_141"/>
                    <w:id w:val="215249579"/>
                  </w:sdtPr>
                  <w:sdtEndPr/>
                  <w:sdtContent/>
                </w:sdt>
              </w:sdtContent>
            </w:sdt>
            <w:r w:rsidR="00C6016B" w:rsidRPr="008554C2">
              <w:rPr>
                <w:rFonts w:ascii="Calibri" w:eastAsia="Calibri" w:hAnsi="Calibri" w:cs="Calibri"/>
                <w:color w:val="000000" w:themeColor="text1"/>
                <w:sz w:val="18"/>
                <w:szCs w:val="18"/>
              </w:rPr>
              <w:t>ODS</w:t>
            </w:r>
            <w:r w:rsidR="008554C2">
              <w:rPr>
                <w:rFonts w:ascii="Calibri" w:eastAsia="Calibri" w:hAnsi="Calibri" w:cs="Calibri"/>
                <w:color w:val="000000" w:themeColor="text1"/>
                <w:sz w:val="18"/>
                <w:szCs w:val="18"/>
              </w:rPr>
              <w:t>.</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Mediante el comentario de mapas especializados sobre organismos e instituciones internacionales (UE, ONU, OTAN, OCDE, FMI, BM, OSCE, G-7, G-20, Cumbre Iberoamericana, etcétera) o a partir de fuentes diversas portadas por el profesor</w:t>
            </w:r>
            <w:r w:rsidR="0064737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identificar aspectos relevantes de la situación mundial de España, reconociendo su papel en las relaciones de Europa con el Norte de África y Latinoamérica.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partir de un texto seleccionado por el profesor</w:t>
            </w:r>
            <w:r w:rsidR="0064737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explicar la metodología DAFO (Debilidades, Amenazas, Fortalezas y Oportunidades) y realizar un pequeño análisis sobre España en el contexto de la globalización.</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partir de mapas y gráficos mostrar diferentes aspectos relativos a Europa (relieve, clima, vegetación, distribución de la población, red urbana, comunicaciones, PIB, renta per cápita, empleo, etcétera) y la posición de España dentro de ella.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la web de la UE, y sus abundantes recursos pedagógicos, para conocer la historia e instituciones (organigrama) de la UE, definiendo con claridad lo que es la Política regional y de cohesión territorial y sus implicaciones para España. Introducir, así mismo, la importancia de las políticas comunes de la UE (seguridad, PAC, PPC,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Explicar la organización administrativa y territorial de España a partir de la Constitución de 1978 y elaborar un esquema básico con los niveles esenciales de la administración (local, autonómica, estatal).</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partir de un m</w:t>
            </w:r>
            <w:r w:rsidR="00872E5B">
              <w:rPr>
                <w:rFonts w:ascii="Calibri" w:eastAsia="Calibri" w:hAnsi="Calibri" w:cs="Calibri"/>
                <w:color w:val="000000" w:themeColor="text1"/>
                <w:sz w:val="18"/>
                <w:szCs w:val="18"/>
              </w:rPr>
              <w:t>apa político de España el alumnado</w:t>
            </w:r>
            <w:r w:rsidRPr="008554C2">
              <w:rPr>
                <w:rFonts w:ascii="Calibri" w:eastAsia="Calibri" w:hAnsi="Calibri" w:cs="Calibri"/>
                <w:color w:val="000000" w:themeColor="text1"/>
                <w:sz w:val="18"/>
                <w:szCs w:val="18"/>
              </w:rPr>
              <w:t xml:space="preserve"> es capaz de distinguir y enumerar las Comunidades Autónomas</w:t>
            </w:r>
            <w:sdt>
              <w:sdtPr>
                <w:rPr>
                  <w:color w:val="000000" w:themeColor="text1"/>
                </w:rPr>
                <w:tag w:val="goog_rdk_148"/>
                <w:id w:val="714473537"/>
              </w:sdtPr>
              <w:sdtEndPr/>
              <w:sdtContent>
                <w:r w:rsidRPr="008554C2">
                  <w:rPr>
                    <w:color w:val="000000" w:themeColor="text1"/>
                  </w:rPr>
                  <w:t xml:space="preserve"> (</w:t>
                </w:r>
              </w:sdtContent>
            </w:sdt>
            <w:r w:rsidRPr="008554C2">
              <w:rPr>
                <w:rFonts w:ascii="Calibri" w:eastAsia="Calibri" w:hAnsi="Calibri" w:cs="Calibri"/>
                <w:color w:val="000000" w:themeColor="text1"/>
                <w:sz w:val="18"/>
                <w:szCs w:val="18"/>
              </w:rPr>
              <w:t>CC.AA.</w:t>
            </w:r>
            <w:sdt>
              <w:sdtPr>
                <w:rPr>
                  <w:color w:val="000000" w:themeColor="text1"/>
                </w:rPr>
                <w:tag w:val="goog_rdk_149"/>
                <w:id w:val="290094443"/>
              </w:sdtPr>
              <w:sdtEndPr/>
              <w:sdtContent>
                <w:r w:rsidRPr="008554C2">
                  <w:rPr>
                    <w:color w:val="000000" w:themeColor="text1"/>
                  </w:rPr>
                  <w:t>)</w:t>
                </w:r>
              </w:sdtContent>
            </w:sdt>
            <w:r w:rsidRPr="008554C2">
              <w:rPr>
                <w:rFonts w:ascii="Calibri" w:eastAsia="Calibri" w:hAnsi="Calibri" w:cs="Calibri"/>
                <w:color w:val="000000" w:themeColor="text1"/>
                <w:sz w:val="18"/>
                <w:szCs w:val="18"/>
              </w:rPr>
              <w:t>, las provincias, las capitales autonómicas y provinciales, así como los países limítrofes con nuestro estado.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través de mapas históricos conocer la evolución y transformación de la organización administrativa de nuestro país a lo largo de la historia. A este respecto puede resultar muy ilustrativo mostrar la evolución del territorio aragonés.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Analizar y comentar gráficos que permitan conocer la posición relativa de cada CC.AA. en relación a indicadores esenciales (población, renta, empleo,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Profundizar en el conocimiento de los desequilibrios territoriales de nuestro país atendiendo a cuestiones esenciales de la evolución territorial a lo largo del tiempo: relación campo-ciudad; dinámicas de despoblación y concentración de la población; dinámicas de concentración de la actividad industrial; la terciarización de la actividad productiva, la configuración del sistema urbano y de los nodos y ejes de desarrollo productivo,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un fragmento del Estatuto de Autonomía de Aragón para comentarlo y ver cómo se organiza internamente nuestra comunidad.</w:t>
            </w:r>
          </w:p>
          <w:p w:rsidR="00C6016B" w:rsidRPr="008554C2" w:rsidRDefault="008554C2"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Presentar al alumnado</w:t>
            </w:r>
            <w:sdt>
              <w:sdtPr>
                <w:rPr>
                  <w:color w:val="000000" w:themeColor="text1"/>
                </w:rPr>
                <w:tag w:val="goog_rdk_152"/>
                <w:id w:val="1200278488"/>
              </w:sdtPr>
              <w:sdtEndPr/>
              <w:sdtContent/>
            </w:sdt>
            <w:r w:rsidR="00C6016B" w:rsidRPr="008554C2">
              <w:rPr>
                <w:rFonts w:ascii="Calibri" w:eastAsia="Calibri" w:hAnsi="Calibri" w:cs="Calibri"/>
                <w:color w:val="000000" w:themeColor="text1"/>
                <w:sz w:val="18"/>
                <w:szCs w:val="18"/>
              </w:rPr>
              <w:t xml:space="preserve"> la organización y funcionamiento de un municipio. Cada alumn</w:t>
            </w:r>
            <w:r w:rsidRPr="008554C2">
              <w:rPr>
                <w:rFonts w:ascii="Calibri" w:eastAsia="Calibri" w:hAnsi="Calibri" w:cs="Calibri"/>
                <w:color w:val="000000" w:themeColor="text1"/>
                <w:sz w:val="18"/>
                <w:szCs w:val="18"/>
              </w:rPr>
              <w:t>o y</w:t>
            </w:r>
            <w:r w:rsidR="00BF7D64">
              <w:rPr>
                <w:rFonts w:ascii="Calibri" w:eastAsia="Calibri" w:hAnsi="Calibri" w:cs="Calibri"/>
                <w:color w:val="000000" w:themeColor="text1"/>
                <w:sz w:val="18"/>
                <w:szCs w:val="18"/>
              </w:rPr>
              <w:t xml:space="preserve"> cada</w:t>
            </w:r>
            <w:r w:rsidRPr="008554C2">
              <w:rPr>
                <w:rFonts w:ascii="Calibri" w:eastAsia="Calibri" w:hAnsi="Calibri" w:cs="Calibri"/>
                <w:color w:val="000000" w:themeColor="text1"/>
                <w:sz w:val="18"/>
                <w:szCs w:val="18"/>
              </w:rPr>
              <w:t xml:space="preserve"> alumna</w:t>
            </w:r>
            <w:r w:rsidR="00C6016B" w:rsidRPr="008554C2">
              <w:rPr>
                <w:rFonts w:ascii="Calibri" w:eastAsia="Calibri" w:hAnsi="Calibri" w:cs="Calibri"/>
                <w:color w:val="000000" w:themeColor="text1"/>
                <w:sz w:val="18"/>
                <w:szCs w:val="18"/>
              </w:rPr>
              <w:t xml:space="preserve"> puede</w:t>
            </w:r>
            <w:r w:rsidR="00BF7D64">
              <w:rPr>
                <w:rFonts w:ascii="Calibri" w:eastAsia="Calibri" w:hAnsi="Calibri" w:cs="Calibri"/>
                <w:color w:val="000000" w:themeColor="text1"/>
                <w:sz w:val="18"/>
                <w:szCs w:val="18"/>
              </w:rPr>
              <w:t>n</w:t>
            </w:r>
            <w:r w:rsidR="00C6016B" w:rsidRPr="008554C2">
              <w:rPr>
                <w:rFonts w:ascii="Calibri" w:eastAsia="Calibri" w:hAnsi="Calibri" w:cs="Calibri"/>
                <w:color w:val="000000" w:themeColor="text1"/>
                <w:sz w:val="18"/>
                <w:szCs w:val="18"/>
              </w:rPr>
              <w:t xml:space="preserve"> desarrollar un pequeño trabajo personal analizando estos aspectos en un caso concreto.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Además de estos aspectos concretos el alumnado, de forma general, deberá:</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Leer e interpretar mapas a diferentes escalas.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Articular con rigor y consistencia argumentos geográficos.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Pr="00E040F2">
              <w:rPr>
                <w:rFonts w:ascii="Calibri" w:eastAsia="Calibri" w:hAnsi="Calibri" w:cs="Calibri"/>
                <w:i/>
                <w:color w:val="000000" w:themeColor="text1"/>
                <w:sz w:val="18"/>
                <w:szCs w:val="18"/>
              </w:rPr>
              <w:t>Google</w:t>
            </w:r>
            <w:r w:rsidR="00E040F2" w:rsidRPr="00E040F2">
              <w:rPr>
                <w:rFonts w:ascii="Calibri" w:eastAsia="Calibri" w:hAnsi="Calibri" w:cs="Calibri"/>
                <w:i/>
                <w:color w:val="000000" w:themeColor="text1"/>
                <w:sz w:val="18"/>
                <w:szCs w:val="18"/>
              </w:rPr>
              <w:t>Earth</w:t>
            </w:r>
            <w:r w:rsidRPr="008554C2">
              <w:rPr>
                <w:rFonts w:ascii="Calibri" w:eastAsia="Calibri" w:hAnsi="Calibri" w:cs="Calibri"/>
                <w:color w:val="000000" w:themeColor="text1"/>
                <w:sz w:val="18"/>
                <w:szCs w:val="18"/>
              </w:rPr>
              <w:t xml:space="preserve">, </w:t>
            </w:r>
            <w:r w:rsidRPr="00E040F2">
              <w:rPr>
                <w:rFonts w:ascii="Calibri" w:eastAsia="Calibri" w:hAnsi="Calibri" w:cs="Calibri"/>
                <w:i/>
                <w:color w:val="000000" w:themeColor="text1"/>
                <w:sz w:val="18"/>
                <w:szCs w:val="18"/>
              </w:rPr>
              <w:t>Google Maps</w:t>
            </w:r>
            <w:r w:rsidRPr="008554C2">
              <w:rPr>
                <w:rFonts w:ascii="Calibri" w:eastAsia="Calibri" w:hAnsi="Calibri" w:cs="Calibri"/>
                <w:color w:val="000000" w:themeColor="text1"/>
                <w:sz w:val="18"/>
                <w:szCs w:val="18"/>
              </w:rPr>
              <w:t xml:space="preserve">, </w:t>
            </w:r>
            <w:r w:rsidRPr="00E040F2">
              <w:rPr>
                <w:rFonts w:ascii="Calibri" w:eastAsia="Calibri" w:hAnsi="Calibri" w:cs="Calibri"/>
                <w:i/>
                <w:color w:val="000000" w:themeColor="text1"/>
                <w:sz w:val="18"/>
                <w:szCs w:val="18"/>
              </w:rPr>
              <w:t>Open Street Maps</w:t>
            </w:r>
            <w:r w:rsidRPr="008554C2">
              <w:rPr>
                <w:rFonts w:ascii="Calibri" w:eastAsia="Calibri" w:hAnsi="Calibri" w:cs="Calibri"/>
                <w:color w:val="000000" w:themeColor="text1"/>
                <w:sz w:val="18"/>
                <w:szCs w:val="18"/>
              </w:rPr>
              <w:t>).</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Representar gráfica, cartográfica y estadísticamente información geográfica.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Seleccionar información geográfica pertinente.</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Obtener información directa proveniente del trabajo de campo.</w:t>
            </w:r>
          </w:p>
          <w:p w:rsidR="00880FE6" w:rsidRPr="00D66A1C" w:rsidRDefault="00C6016B" w:rsidP="00E403D7">
            <w:pPr>
              <w:rPr>
                <w:noProof/>
                <w:sz w:val="18"/>
                <w:szCs w:val="18"/>
                <w:lang w:val="es-ES_tradnl"/>
              </w:rPr>
            </w:pPr>
            <w:r w:rsidRPr="008554C2">
              <w:rPr>
                <w:rFonts w:ascii="Calibri" w:eastAsia="Calibri" w:hAnsi="Calibri" w:cs="Calibri"/>
                <w:color w:val="000000" w:themeColor="text1"/>
                <w:sz w:val="18"/>
                <w:szCs w:val="18"/>
              </w:rPr>
              <w:t>Organizar de forma ordenada y sistemática las tareas de lectura y estud</w:t>
            </w:r>
            <w:r w:rsidR="00872E5B">
              <w:rPr>
                <w:rFonts w:ascii="Calibri" w:eastAsia="Calibri" w:hAnsi="Calibri" w:cs="Calibri"/>
                <w:color w:val="000000" w:themeColor="text1"/>
                <w:sz w:val="18"/>
                <w:szCs w:val="18"/>
              </w:rPr>
              <w:t>io autónomo por parte del alumnado</w:t>
            </w:r>
            <w:r w:rsidRPr="008554C2">
              <w:rPr>
                <w:rFonts w:ascii="Calibri" w:eastAsia="Calibri" w:hAnsi="Calibri" w:cs="Calibri"/>
                <w:color w:val="000000" w:themeColor="text1"/>
                <w:sz w:val="18"/>
                <w:szCs w:val="18"/>
              </w:rPr>
              <w:t>.</w:t>
            </w:r>
          </w:p>
        </w:tc>
      </w:tr>
      <w:tr w:rsidR="00880FE6" w:rsidRPr="00D66A1C" w:rsidTr="000C71F0">
        <w:tc>
          <w:tcPr>
            <w:tcW w:w="10485" w:type="dxa"/>
            <w:gridSpan w:val="2"/>
            <w:shd w:val="clear" w:color="auto" w:fill="8EAADB" w:themeFill="accent5" w:themeFillTint="99"/>
          </w:tcPr>
          <w:p w:rsidR="00880FE6" w:rsidRPr="00D66A1C" w:rsidRDefault="00880FE6" w:rsidP="00025154">
            <w:pPr>
              <w:jc w:val="center"/>
              <w:rPr>
                <w:b/>
                <w:noProof/>
                <w:lang w:val="es-ES_tradnl"/>
              </w:rPr>
            </w:pPr>
            <w:r w:rsidRPr="00D66A1C">
              <w:rPr>
                <w:b/>
                <w:noProof/>
                <w:lang w:val="es-ES_tradnl"/>
              </w:rPr>
              <w:t xml:space="preserve">B. </w:t>
            </w:r>
            <w:r w:rsidR="00B83DD7" w:rsidRPr="00D66A1C">
              <w:rPr>
                <w:b/>
                <w:noProof/>
                <w:lang w:val="es-ES_tradnl"/>
              </w:rPr>
              <w:t>La sostenibilidad del medio físico de España</w:t>
            </w:r>
          </w:p>
        </w:tc>
      </w:tr>
      <w:tr w:rsidR="00880FE6" w:rsidRPr="00D66A1C" w:rsidTr="000C71F0">
        <w:tc>
          <w:tcPr>
            <w:tcW w:w="10485" w:type="dxa"/>
            <w:gridSpan w:val="2"/>
            <w:shd w:val="clear" w:color="auto" w:fill="DEEAF6" w:themeFill="accent1" w:themeFillTint="33"/>
          </w:tcPr>
          <w:p w:rsidR="00880FE6" w:rsidRPr="00E040F2" w:rsidRDefault="008F37B1" w:rsidP="00365ABB">
            <w:pPr>
              <w:pBdr>
                <w:top w:val="nil"/>
                <w:left w:val="nil"/>
                <w:bottom w:val="nil"/>
                <w:right w:val="nil"/>
                <w:between w:val="nil"/>
              </w:pBdr>
              <w:tabs>
                <w:tab w:val="left" w:pos="227"/>
              </w:tabs>
              <w:rPr>
                <w:rFonts w:ascii="Calibri" w:eastAsia="Calibri" w:hAnsi="Calibri" w:cs="Calibri"/>
                <w:color w:val="000000" w:themeColor="text1"/>
                <w:sz w:val="18"/>
                <w:szCs w:val="18"/>
              </w:rPr>
            </w:pPr>
            <w:sdt>
              <w:sdtPr>
                <w:rPr>
                  <w:color w:val="000000" w:themeColor="text1"/>
                  <w:sz w:val="18"/>
                  <w:szCs w:val="18"/>
                </w:rPr>
                <w:tag w:val="goog_rdk_94"/>
                <w:id w:val="-1079597571"/>
              </w:sdtPr>
              <w:sdtEndPr>
                <w:rPr>
                  <w:rFonts w:ascii="Calibri" w:eastAsia="Calibri" w:hAnsi="Calibri" w:cs="Calibri"/>
                </w:rPr>
              </w:sdtEndPr>
              <w:sdtContent>
                <w:r w:rsidR="00365ABB" w:rsidRPr="00E040F2">
                  <w:rPr>
                    <w:rFonts w:ascii="Calibri" w:eastAsia="Calibri" w:hAnsi="Calibri" w:cs="Calibri"/>
                    <w:color w:val="000000" w:themeColor="text1"/>
                    <w:sz w:val="18"/>
                    <w:szCs w:val="18"/>
                  </w:rPr>
                  <w:t>Aproximación al</w:t>
                </w:r>
                <w:r w:rsidR="00D67C2E" w:rsidRPr="00E040F2">
                  <w:rPr>
                    <w:rFonts w:ascii="Calibri" w:eastAsia="Calibri" w:hAnsi="Calibri" w:cs="Calibri"/>
                    <w:color w:val="000000" w:themeColor="text1"/>
                    <w:sz w:val="18"/>
                    <w:szCs w:val="18"/>
                  </w:rPr>
                  <w:t xml:space="preserve"> medio físico </w:t>
                </w:r>
                <w:r w:rsidR="00297398" w:rsidRPr="00E040F2">
                  <w:rPr>
                    <w:rFonts w:ascii="Calibri" w:eastAsia="Calibri" w:hAnsi="Calibri" w:cs="Calibri"/>
                    <w:color w:val="000000" w:themeColor="text1"/>
                    <w:sz w:val="18"/>
                    <w:szCs w:val="18"/>
                  </w:rPr>
                  <w:t>como</w:t>
                </w:r>
                <w:r w:rsidR="00D67C2E" w:rsidRPr="00E040F2">
                  <w:rPr>
                    <w:rFonts w:ascii="Calibri" w:eastAsia="Calibri" w:hAnsi="Calibri" w:cs="Calibri"/>
                    <w:color w:val="000000" w:themeColor="text1"/>
                    <w:sz w:val="18"/>
                    <w:szCs w:val="18"/>
                  </w:rPr>
                  <w:t xml:space="preserve"> soporte vivo sobre el que se desarrolla la actividad humana y las continuas interacciones hombre-naturaleza.</w:t>
                </w:r>
                <w:r w:rsidR="00EB3AFA">
                  <w:rPr>
                    <w:rFonts w:ascii="Calibri" w:eastAsia="Calibri" w:hAnsi="Calibri" w:cs="Calibri"/>
                    <w:color w:val="000000" w:themeColor="text1"/>
                    <w:sz w:val="18"/>
                    <w:szCs w:val="18"/>
                  </w:rPr>
                  <w:t xml:space="preserve"> </w:t>
                </w:r>
              </w:sdtContent>
            </w:sdt>
            <w:r w:rsidR="00365ABB" w:rsidRPr="00E040F2">
              <w:rPr>
                <w:rFonts w:ascii="Calibri" w:eastAsia="Calibri" w:hAnsi="Calibri" w:cs="Calibri"/>
                <w:color w:val="000000" w:themeColor="text1"/>
                <w:sz w:val="18"/>
                <w:szCs w:val="18"/>
              </w:rPr>
              <w:t>Presentación de los elementos esenciales del medio natural (relieve, clima, hidrografía, vegetación, suelos), análisis crítico de los principales problemas ambientales del territorio y estudio de las actuaciones y políticas dirigidas a mejorar su conservación.</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025154" w:rsidRPr="00D66A1C" w:rsidTr="00D66A1C">
        <w:tc>
          <w:tcPr>
            <w:tcW w:w="5242" w:type="dxa"/>
          </w:tcPr>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9D5807">
            <w:pPr>
              <w:pStyle w:val="DC1"/>
              <w:numPr>
                <w:ilvl w:val="0"/>
                <w:numId w:val="0"/>
              </w:numPr>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 xml:space="preserve">Factores físicos y diversidad de paisajes y ecosistemas. Análisis de los condicionantes geomorfológicos, bioclimáticos, edáficos, hídricos y relativos a las actividades humanas y prevención de los riesgos asociados para las personas.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66A1C"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 xml:space="preserve">Diversidad climática de España. Análisis comparativos de distribución y representación de climas. Emergencia climática: cambios en los patrones termopluviométricos; causas, consecuencias y medidas de mitigación y adaptación. Estrategias de interpretación del tiempo y alertas meteorológicas; webs y aplicaciones móviles.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66A1C"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66A1C">
              <w:rPr>
                <w:noProof/>
                <w:lang w:val="es-ES_tradnl"/>
              </w:rPr>
              <w:t>Biodiversidad, suelos y red hídrica. Características por regiones naturales. Impacto de las actividades humanas y efectos sobre las mismas: pérdida de biodiversidad, de suelos y gestión del agua. Interpretación de imágenes, cartografía y datos. Ries</w:t>
            </w:r>
            <w:r w:rsidR="009D5807">
              <w:rPr>
                <w:noProof/>
                <w:lang w:val="es-ES_tradnl"/>
              </w:rPr>
              <w:t>gos generados por las personas.</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66A1C" w:rsidRDefault="009D5807" w:rsidP="00E403D7">
            <w:pPr>
              <w:pStyle w:val="DC1"/>
              <w:numPr>
                <w:ilvl w:val="0"/>
                <w:numId w:val="0"/>
              </w:numPr>
              <w:jc w:val="both"/>
              <w:rPr>
                <w:noProof/>
                <w:lang w:val="es-ES_tradnl"/>
              </w:rPr>
            </w:pPr>
          </w:p>
          <w:p w:rsidR="00025154" w:rsidRPr="00D66A1C" w:rsidRDefault="00C03EE7" w:rsidP="00E403D7">
            <w:pPr>
              <w:pStyle w:val="DC1"/>
              <w:jc w:val="both"/>
              <w:rPr>
                <w:noProof/>
                <w:lang w:val="es-ES_tradnl"/>
              </w:rPr>
            </w:pPr>
            <w:r w:rsidRPr="00D66A1C">
              <w:rPr>
                <w:noProof/>
                <w:lang w:val="es-ES_tradnl"/>
              </w:rPr>
              <w:t xml:space="preserve">Políticas ambientales en España y la Unión Europea: uso de herramientas de diagnóstico. La red de Espacios Naturales Protegidos y la red Natura 2000. El debate sobre los cambios del modelo de desarrollo: el principio de sostenibilidad. </w:t>
            </w:r>
          </w:p>
        </w:tc>
        <w:tc>
          <w:tcPr>
            <w:tcW w:w="5243" w:type="dxa"/>
          </w:tcPr>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Los conocimientos, destrezas y actitudes que deben desarrollarse en este bloque de saberes básicos debe permitir al alumnado conocer la diversidad, riqueza y problemas ambientales asociados al medio físico de España, entendiendo la fragilidad de los equilibrios ambientales existentes así como de los paisajes naturales propios del país, abordando de forma crítica la realidad de la interacción hombre-medio y las consecuencias que los procesos de transformación humana derivados del crecimiento demográfico, urbano, económico y del desarrollo humano están teniendo a todas las escalas (local, regional, nacional, global). El alumnado debe aprender los aspectos esenciales de esta realidad ambiental (relieve, clima, hidrografía, vegetación, suelos) así como a buscar y manejar información relevante y solvente que le permita comprender de formas crítica la situación y evolución de los principales indicadores ambientales, comprendiendo la problemática climática, las consecuencias derivadas de la pérdida de suelos y de biodiversidad, los riesgos ambientales asociados a unas actividades humanas cada vez más sobreimpuestas sobre los espacios naturales así como la necesidad de desarrollar acciones y políticas de desarrollo que se basen sobre el principio de la sostenibilidad ambiental, dirigidas a potenciar cambios profundos en el modelo de desarrollo humano y a ampliar las medidas de protección, conservación y mejora ambiental en Aragón, España, Europa y el mundo. De acuerdo con este planteamiento general, se podrán trabajar cuestiones como:</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Trabajar sobre un mapa físico de España la localización de los accidentes geográficos más relevantes del país (relieve, red hidrográfica, accidentes litorales e insulares).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un croquis básico explicativo de las grandes unidades topográficas del país (Meseta, Cordilleras interiores de la Meseta, Cordilleras de borde de la Meseta, Depresiones exteriores, Cordilleras exteriores, llanuras litorales).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Analizar diferentes fuentes de información gráfica (mapas, cortes topográficos, curva hipsométrica) para llegar a concluir los rasgos característicos del relieve peninsular.</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Mostrar la evolución geológica de la península Ibérica a partir de diferentes mapas que nos den una idea cabal del proceso de configuración del relieve actual, atendiendo a dos aspectos e</w:t>
            </w:r>
            <w:r w:rsidR="004E4DDF">
              <w:rPr>
                <w:rFonts w:ascii="Calibri" w:eastAsia="Calibri" w:hAnsi="Calibri" w:cs="Calibri"/>
                <w:color w:val="000000" w:themeColor="text1"/>
                <w:sz w:val="18"/>
                <w:szCs w:val="18"/>
              </w:rPr>
              <w:t>senciales que el alumnado</w:t>
            </w:r>
            <w:r w:rsidR="0064737F">
              <w:rPr>
                <w:rFonts w:ascii="Calibri" w:eastAsia="Calibri" w:hAnsi="Calibri" w:cs="Calibri"/>
                <w:color w:val="000000" w:themeColor="text1"/>
                <w:sz w:val="18"/>
                <w:szCs w:val="18"/>
              </w:rPr>
              <w:t xml:space="preserve"> debe</w:t>
            </w:r>
            <w:r w:rsidRPr="00D91A24">
              <w:rPr>
                <w:rFonts w:ascii="Calibri" w:eastAsia="Calibri" w:hAnsi="Calibri" w:cs="Calibri"/>
                <w:color w:val="000000" w:themeColor="text1"/>
                <w:sz w:val="18"/>
                <w:szCs w:val="18"/>
              </w:rPr>
              <w:t xml:space="preserve"> ser capaz de describir y explicar: la litología y las unidades morfoestructurales.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Mediante el uso de las TIC realizar un corte topográfico para que el alumnado sea consciente de la relación entre latitud, longitud y altitud.</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Trabajar con un texto proporcionado por el profesor</w:t>
            </w:r>
            <w:r w:rsidR="0064737F">
              <w:rPr>
                <w:rFonts w:ascii="Calibri" w:eastAsia="Calibri" w:hAnsi="Calibri" w:cs="Calibri"/>
                <w:color w:val="000000" w:themeColor="text1"/>
                <w:sz w:val="18"/>
                <w:szCs w:val="18"/>
              </w:rPr>
              <w:t xml:space="preserve"> o profesora</w:t>
            </w:r>
            <w:r w:rsidRPr="00D91A24">
              <w:rPr>
                <w:rFonts w:ascii="Calibri" w:eastAsia="Calibri" w:hAnsi="Calibri" w:cs="Calibri"/>
                <w:color w:val="000000" w:themeColor="text1"/>
                <w:sz w:val="18"/>
                <w:szCs w:val="18"/>
              </w:rPr>
              <w:t>, y con un enfoque muy básico y general, los condicionantes topográficos, geomorfológicos, bioclimáticos, edáficos e hídricos de nuestro país.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Explicar la noción de riesgo ambiental utilizando, para ello, casos concretos tomados de la prensa, y explicado a su vez los principios básicos de la prevención de riesgos naturales.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Utilizar un mapa climático (coropletas) para localizar y explicar la distribución de los ambientes climáticos en nuestro país y de Aragón.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Conocer la red de observatorios meteorológicos a partir de la web de la Agencia Estatal de Meteorología (AEMET) así como la mecánica de obtención de la información atmosférica y su disponibilidad a través de servidores especializados.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climogramas para la representación de las características climáticas de un territorio a partir de la información anterior, estableciendo la relación de proporcionalidad entre temperaturas y precipitaciones (Índice de Gaussen). Describir y comparar climas a partir de este tipo de gráficos.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Comentar y analizar mapas sobre diferentes variables climáticas (mapas de isotermas, de isoyetas y de isobaras).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través del uso de las aplicaciones de presentación del tiempo atmosférico, de los servicios especializados de prensa y de la AEMET, familiarizar al alumn</w:t>
            </w:r>
            <w:r w:rsidR="004E4DD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 xml:space="preserve"> con los mapas de tiempo y el comentario sobre su evolución.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Mediante noticias de prensa y similares abordar el tema del riesgo climático, el incremento de la variabilidad meteorológica y los sucesos catastróficos por esta razón (lluvias torrenciales, sequía extrema, etcétera). A partir de estas cuestiones</w:t>
            </w:r>
            <w:sdt>
              <w:sdtPr>
                <w:rPr>
                  <w:color w:val="000000" w:themeColor="text1"/>
                </w:rPr>
                <w:tag w:val="goog_rdk_163"/>
                <w:id w:val="2028666556"/>
              </w:sdtPr>
              <w:sdtEndPr/>
              <w:sdtContent>
                <w:r w:rsidRPr="00D91A24">
                  <w:rPr>
                    <w:color w:val="000000" w:themeColor="text1"/>
                  </w:rPr>
                  <w:t>,</w:t>
                </w:r>
              </w:sdtContent>
            </w:sdt>
            <w:r w:rsidRPr="00D91A24">
              <w:rPr>
                <w:rFonts w:ascii="Calibri" w:eastAsia="Calibri" w:hAnsi="Calibri" w:cs="Calibri"/>
                <w:color w:val="000000" w:themeColor="text1"/>
                <w:sz w:val="18"/>
                <w:szCs w:val="18"/>
              </w:rPr>
              <w:t xml:space="preserve"> profundizar en el carácter intrínseco de esta realidad en nuestro país y en Aragón, así como la influencia que ejerce el cambio climático.</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partir de un mapa hidrográfico trabajar la identificación de los principales ríos de España, profundizando en las nociones de red hidrográfica, cuenca hidrográfica y vertiente hidrográfica.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Trabajar y comprender la noción de caudal y régimen hídrico en nuestro país, caracterizados por su gran y creciente variabilidad, a partir del manejo de un mapa de regímenes hidrográficos y de la interpretación de gráficos de caudal (hidrogramas).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Identificar a través de un mapa de coropletas los grandes dominios biogeográficos de </w:t>
            </w:r>
            <w:sdt>
              <w:sdtPr>
                <w:rPr>
                  <w:color w:val="000000" w:themeColor="text1"/>
                </w:rPr>
                <w:tag w:val="goog_rdk_166"/>
                <w:id w:val="829333578"/>
              </w:sdtPr>
              <w:sdtEndPr/>
              <w:sdtContent>
                <w:r w:rsidR="00BF7D64">
                  <w:rPr>
                    <w:rFonts w:ascii="Calibri" w:eastAsia="Calibri" w:hAnsi="Calibri" w:cs="Calibri"/>
                    <w:color w:val="000000" w:themeColor="text1"/>
                    <w:sz w:val="18"/>
                    <w:szCs w:val="18"/>
                  </w:rPr>
                  <w:t>nuestr</w:t>
                </w:r>
                <w:r w:rsidRPr="00D91A24">
                  <w:rPr>
                    <w:rFonts w:ascii="Calibri" w:eastAsia="Calibri" w:hAnsi="Calibri" w:cs="Calibri"/>
                    <w:color w:val="000000" w:themeColor="text1"/>
                    <w:sz w:val="18"/>
                    <w:szCs w:val="18"/>
                  </w:rPr>
                  <w:t>o</w:t>
                </w:r>
              </w:sdtContent>
            </w:sdt>
            <w:r w:rsidRPr="00D91A24">
              <w:rPr>
                <w:rFonts w:ascii="Calibri" w:eastAsia="Calibri" w:hAnsi="Calibri" w:cs="Calibri"/>
                <w:color w:val="000000" w:themeColor="text1"/>
                <w:sz w:val="18"/>
                <w:szCs w:val="18"/>
              </w:rPr>
              <w:t xml:space="preserve"> país.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a partir de datos proporcionados por el profesor</w:t>
            </w:r>
            <w:r w:rsidR="0064737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 xml:space="preserve">, una cliserie de vegetación, con el fin de que </w:t>
            </w:r>
            <w:sdt>
              <w:sdtPr>
                <w:rPr>
                  <w:color w:val="000000" w:themeColor="text1"/>
                </w:rPr>
                <w:tag w:val="goog_rdk_168"/>
                <w:id w:val="-1912538704"/>
              </w:sdtPr>
              <w:sdtEndPr/>
              <w:sdtContent>
                <w:r w:rsidRPr="00D91A24">
                  <w:rPr>
                    <w:rFonts w:ascii="Calibri" w:eastAsia="Calibri" w:hAnsi="Calibri" w:cs="Calibri"/>
                    <w:color w:val="000000" w:themeColor="text1"/>
                    <w:sz w:val="18"/>
                    <w:szCs w:val="18"/>
                  </w:rPr>
                  <w:t>el alumnado</w:t>
                </w:r>
              </w:sdtContent>
            </w:sdt>
            <w:r w:rsidRPr="00D91A24">
              <w:rPr>
                <w:rFonts w:ascii="Calibri" w:eastAsia="Calibri" w:hAnsi="Calibri" w:cs="Calibri"/>
                <w:color w:val="000000" w:themeColor="text1"/>
                <w:sz w:val="18"/>
                <w:szCs w:val="18"/>
              </w:rPr>
              <w:t xml:space="preserve"> comprenda los factores básicos (altitud, latitud, orientación, pendiente) que determinan la distribución de la vegetación en las zonas de montaña, de forma específica, y en el territorio, de forma general.</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Identificar y comentar los grandes conjuntos naturales y paisajísticos de nuestro país a partir de la interpretación de imágenes. Posibilidad de elaborar croquis paisajísticos de síntesis a partir</w:t>
            </w:r>
            <w:sdt>
              <w:sdtPr>
                <w:rPr>
                  <w:color w:val="000000" w:themeColor="text1"/>
                </w:rPr>
                <w:tag w:val="goog_rdk_171"/>
                <w:id w:val="92205023"/>
                <w:showingPlcHdr/>
              </w:sdtPr>
              <w:sdtEndPr/>
              <w:sdtContent/>
            </w:sdt>
            <w:r w:rsidRPr="00D91A24">
              <w:rPr>
                <w:rFonts w:ascii="Calibri" w:eastAsia="Calibri" w:hAnsi="Calibri" w:cs="Calibri"/>
                <w:color w:val="000000" w:themeColor="text1"/>
                <w:sz w:val="18"/>
                <w:szCs w:val="18"/>
              </w:rPr>
              <w:t xml:space="preserve"> de fotografías aéreas oblicuas.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Conocer los problemas ambientales asociados a la disponibilidad y gestión del agua en nuestro país utilizando tablas y cuadros de consumo hídrico, capacidad de embalse, extensión del regadío, mapas de canales y embalses,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Profundizar en la importancia de los humedales y su conservación en el marco de la Convención </w:t>
            </w:r>
            <w:r w:rsidRPr="00D91A24">
              <w:rPr>
                <w:rFonts w:ascii="Calibri" w:eastAsia="Calibri" w:hAnsi="Calibri" w:cs="Calibri"/>
                <w:i/>
                <w:color w:val="000000" w:themeColor="text1"/>
                <w:sz w:val="18"/>
                <w:szCs w:val="18"/>
              </w:rPr>
              <w:t>Ramsar</w:t>
            </w:r>
            <w:r w:rsidRPr="00D91A24">
              <w:rPr>
                <w:rFonts w:ascii="Calibri" w:eastAsia="Calibri" w:hAnsi="Calibri" w:cs="Calibri"/>
                <w:color w:val="000000" w:themeColor="text1"/>
                <w:sz w:val="18"/>
                <w:szCs w:val="18"/>
              </w:rPr>
              <w:t xml:space="preserve"> para la protección de lugares esenciales para el mantenimiento de las rutas migratorias de aves. Familiarizarse con la cartografía de este tipo de espacios dentro de nuestro país y en Europa. Debatir sobre el interés de su conservación o el potencial agrario que implica su desecación.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partir de noticias de prensa e informaciones especializadas profundizar en el problema de la pérdida de biodiversidad y de suelos en nuestro país (desertificación), así como del riesgo de incendios y otros (vertidos contaminantes, contaminación acústica y lumínica,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través de recopilaciones de legislación y cartografía conocer la evolución y desarrollo de las políticas de protección ambiental en nuestro país hasta la entrada de España en la CEE (1916-1986). A continuación profundizar en el desarrollo y extensión de la Red de Espacios Protegidos en nuestro país a partir del desarrollo de la Red Natura 2000 de la UE (zonas ZEPA y LIC).</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través de un estudio de caso concreto en Aragón (Parque Nacional de Ordesa y Monte Perdido) conocer las características de una figura de protección máxima como es la de Parque Nacional, conociendo sus ventajas y restricciones, sus documentos de gestión (PORN, PRUG) así como la zonificación territorial que implica su gestión (Parque Nacional, Zona Periférica de Protección, Zona de Uso General, Zona de Reserva, Zona de Uso Restringido, Zona de Uso Moderado, Zona de Uso Especial, Zona de Uso Limitado, Zona de Uso Compatible,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Debatir, a partir de información obtenida de fuentes escritas y de páginas web especializadas, sobre la noción de desarrollo sostenible, sostenibilidad ambiental, acuerdos internacionales para la conservación del planeta,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Además de estos aspectos concretos el alumnado, de forma general, deberá:</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Leer e interpretar mapas a diferentes escalas.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Articular con rigor y consistencia argumentos geográficos.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00E040F2" w:rsidRPr="008554C2">
              <w:rPr>
                <w:rFonts w:ascii="Calibri" w:eastAsia="Calibri" w:hAnsi="Calibri" w:cs="Calibri"/>
                <w:color w:val="000000" w:themeColor="text1"/>
                <w:sz w:val="18"/>
                <w:szCs w:val="18"/>
              </w:rPr>
              <w:t>(</w:t>
            </w:r>
            <w:r w:rsidR="00E040F2" w:rsidRPr="00E040F2">
              <w:rPr>
                <w:rFonts w:ascii="Calibri" w:eastAsia="Calibri" w:hAnsi="Calibri" w:cs="Calibri"/>
                <w:i/>
                <w:color w:val="000000" w:themeColor="text1"/>
                <w:sz w:val="18"/>
                <w:szCs w:val="18"/>
              </w:rPr>
              <w:t>Google Earth</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Google Maps</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Open Street Maps</w:t>
            </w:r>
            <w:r w:rsidR="00E040F2" w:rsidRPr="008554C2">
              <w:rPr>
                <w:rFonts w:ascii="Calibri" w:eastAsia="Calibri" w:hAnsi="Calibri" w:cs="Calibri"/>
                <w:color w:val="000000" w:themeColor="text1"/>
                <w:sz w:val="18"/>
                <w:szCs w:val="18"/>
              </w:rPr>
              <w:t>).</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Representar gráfica, cartográfica y estadísticamente información geográfica.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Seleccionar información geográfica pertinente.</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Obtener información directa proveniente del trabajo de campo.</w:t>
            </w:r>
          </w:p>
          <w:p w:rsidR="00025154" w:rsidRPr="00D66A1C" w:rsidRDefault="00D91A24" w:rsidP="004E4DDF">
            <w:pPr>
              <w:rPr>
                <w:noProof/>
                <w:sz w:val="18"/>
                <w:szCs w:val="18"/>
                <w:lang w:val="es-ES_tradnl"/>
              </w:rPr>
            </w:pPr>
            <w:r w:rsidRPr="00D91A24">
              <w:rPr>
                <w:rFonts w:ascii="Calibri" w:eastAsia="Calibri" w:hAnsi="Calibri" w:cs="Calibri"/>
                <w:color w:val="000000" w:themeColor="text1"/>
                <w:sz w:val="18"/>
                <w:szCs w:val="18"/>
              </w:rPr>
              <w:t>Organizar de forma ordenada y sistemática las tareas de lectura y estudio autónomo por parte del alumn</w:t>
            </w:r>
            <w:r w:rsidR="004E4DD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w:t>
            </w:r>
          </w:p>
        </w:tc>
      </w:tr>
      <w:tr w:rsidR="00880FE6" w:rsidRPr="00D66A1C" w:rsidTr="000C71F0">
        <w:tc>
          <w:tcPr>
            <w:tcW w:w="10485" w:type="dxa"/>
            <w:gridSpan w:val="2"/>
            <w:shd w:val="clear" w:color="auto" w:fill="8EAADB" w:themeFill="accent5" w:themeFillTint="99"/>
          </w:tcPr>
          <w:p w:rsidR="00880FE6" w:rsidRPr="00D66A1C" w:rsidRDefault="00880FE6" w:rsidP="00025154">
            <w:pPr>
              <w:jc w:val="center"/>
              <w:rPr>
                <w:b/>
                <w:noProof/>
                <w:lang w:val="es-ES_tradnl"/>
              </w:rPr>
            </w:pPr>
            <w:r w:rsidRPr="00D66A1C">
              <w:rPr>
                <w:b/>
                <w:noProof/>
                <w:lang w:val="es-ES_tradnl"/>
              </w:rPr>
              <w:t xml:space="preserve">C. </w:t>
            </w:r>
            <w:r w:rsidR="00B83DD7" w:rsidRPr="00D66A1C">
              <w:rPr>
                <w:b/>
                <w:noProof/>
                <w:lang w:val="es-ES_tradnl"/>
              </w:rPr>
              <w:t>La ordenación del territorio en el enfoque ecosocial</w:t>
            </w:r>
          </w:p>
        </w:tc>
      </w:tr>
      <w:tr w:rsidR="00880FE6" w:rsidRPr="00D66A1C" w:rsidTr="000C71F0">
        <w:tc>
          <w:tcPr>
            <w:tcW w:w="10485" w:type="dxa"/>
            <w:gridSpan w:val="2"/>
            <w:shd w:val="clear" w:color="auto" w:fill="DEEAF6" w:themeFill="accent1" w:themeFillTint="33"/>
          </w:tcPr>
          <w:p w:rsidR="00880FE6" w:rsidRPr="00E040F2" w:rsidRDefault="008F37B1" w:rsidP="00E54CCD">
            <w:pPr>
              <w:pBdr>
                <w:top w:val="nil"/>
                <w:left w:val="nil"/>
                <w:bottom w:val="nil"/>
                <w:right w:val="nil"/>
                <w:between w:val="nil"/>
              </w:pBdr>
              <w:tabs>
                <w:tab w:val="left" w:pos="227"/>
              </w:tabs>
              <w:rPr>
                <w:rFonts w:ascii="Calibri" w:eastAsia="Calibri" w:hAnsi="Calibri" w:cs="Calibri"/>
                <w:color w:val="000000" w:themeColor="text1"/>
                <w:sz w:val="18"/>
                <w:szCs w:val="18"/>
              </w:rPr>
            </w:pPr>
            <w:sdt>
              <w:sdtPr>
                <w:rPr>
                  <w:color w:val="000000" w:themeColor="text1"/>
                  <w:sz w:val="18"/>
                  <w:szCs w:val="18"/>
                </w:rPr>
                <w:tag w:val="goog_rdk_113"/>
                <w:id w:val="-686744424"/>
              </w:sdtPr>
              <w:sdtEndPr/>
              <w:sdtContent>
                <w:r w:rsidR="00E54CCD" w:rsidRPr="00E040F2">
                  <w:rPr>
                    <w:rFonts w:ascii="Calibri" w:eastAsia="Calibri" w:hAnsi="Calibri" w:cs="Calibri"/>
                    <w:color w:val="000000" w:themeColor="text1"/>
                    <w:sz w:val="18"/>
                    <w:szCs w:val="18"/>
                  </w:rPr>
                  <w:t>Análisis de los aspectos humanos de la geografía tales como l</w:t>
                </w:r>
                <w:r w:rsidR="009D5807" w:rsidRPr="00E040F2">
                  <w:rPr>
                    <w:rFonts w:ascii="Calibri" w:eastAsia="Calibri" w:hAnsi="Calibri" w:cs="Calibri"/>
                    <w:color w:val="000000" w:themeColor="text1"/>
                    <w:sz w:val="18"/>
                    <w:szCs w:val="18"/>
                  </w:rPr>
                  <w:t>a demografía, el poblamiento, el proceso de urbanización, así como la configuración de los espacios productivos vinculados al sector primario, secundario</w:t>
                </w:r>
              </w:sdtContent>
            </w:sdt>
            <w:r w:rsidR="009D5807" w:rsidRPr="00E040F2">
              <w:rPr>
                <w:rFonts w:ascii="Calibri" w:eastAsia="Calibri" w:hAnsi="Calibri" w:cs="Calibri"/>
                <w:color w:val="000000" w:themeColor="text1"/>
                <w:sz w:val="18"/>
                <w:szCs w:val="18"/>
              </w:rPr>
              <w:t xml:space="preserve"> y terciario</w:t>
            </w:r>
            <w:r w:rsidR="00E54CCD" w:rsidRPr="00E040F2">
              <w:rPr>
                <w:rFonts w:ascii="Calibri" w:eastAsia="Calibri" w:hAnsi="Calibri" w:cs="Calibri"/>
                <w:color w:val="000000" w:themeColor="text1"/>
                <w:sz w:val="18"/>
                <w:szCs w:val="18"/>
              </w:rPr>
              <w:t xml:space="preserve"> en España. Los procesos de transformación espacial, los desequilibrios relacionados con los procesos de concentración (población, actividad productiva, innovación)  y la necesidad de llevar a cabo la ordenación del territorio.</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025154" w:rsidRPr="00D66A1C" w:rsidTr="00D66A1C">
        <w:tc>
          <w:tcPr>
            <w:tcW w:w="5242" w:type="dxa"/>
          </w:tcPr>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03E48">
              <w:rPr>
                <w:noProof/>
                <w:lang w:val="es-ES_tradnl"/>
              </w:rPr>
              <w:t xml:space="preserve">La población española: análisis de su estructura y desequilibrios. Interpretación causal de datos, gráficos y mapas: tendencias pasadas, presentes y proyecciones. Ventajas e inconvenientes de los movimientos migratorios; el respeto por la diversidad étnica y cultural. El reto demográfico: envejecimiento y despoblación rural.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03E48"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03E48">
              <w:rPr>
                <w:noProof/>
                <w:lang w:val="es-ES_tradnl"/>
              </w:rPr>
              <w:t xml:space="preserve">Los espacios urbanos en España: las grandes concentraciones urbanas en un contexto europeo y mundial. Funciones de la ciudad y relaciones de interdependencia con el territorio. Estructura urbana a través de los planos: repercusiones sobre las formas de vida y los impactos medioambientales. Modelos de ciudades sostenibles. El uso del espacio público. La movilidad segura, saludable y sostenible.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03E48"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03E48">
              <w:rPr>
                <w:noProof/>
                <w:lang w:val="es-ES_tradnl"/>
              </w:rPr>
              <w:t xml:space="preserve">Los espacios rurales. Identificación de los paisajes agrarios. Transformaciones de las actividades agropecuarias: prácticas sostenibles e insostenibles. El valor socioambiental y económico de los productos agroalimentarios y forestales de cercanía: indagación de huellas ecológicas y de la estructura sociolaboral. Influencia de la actual Política Agraria Común en el desarrollo rural y la sostenibilidad. Estudio de casos: etiquetados diferenciados, ecológico, etc.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03E48"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03E48">
              <w:rPr>
                <w:noProof/>
                <w:lang w:val="es-ES_tradnl"/>
              </w:rPr>
              <w:t xml:space="preserve">Los recursos marinos y la transformación del litoral: pesca, acuicultura y otros aprovechamientos. Sostenibilidad y Política Pesquera Común. Estudio de casos: marisqueo, pesca de bajura y altura, acuicultura, sobreexplotación de caladeros, etc.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03E48" w:rsidRDefault="009D5807" w:rsidP="00E403D7">
            <w:pPr>
              <w:pStyle w:val="DC1"/>
              <w:numPr>
                <w:ilvl w:val="0"/>
                <w:numId w:val="0"/>
              </w:numPr>
              <w:jc w:val="both"/>
              <w:rPr>
                <w:noProof/>
                <w:lang w:val="es-ES_tradnl"/>
              </w:rPr>
            </w:pPr>
          </w:p>
          <w:p w:rsidR="00C03EE7" w:rsidRDefault="00C03EE7" w:rsidP="00E403D7">
            <w:pPr>
              <w:pStyle w:val="DC1"/>
              <w:jc w:val="both"/>
              <w:rPr>
                <w:noProof/>
                <w:lang w:val="es-ES_tradnl"/>
              </w:rPr>
            </w:pPr>
            <w:r w:rsidRPr="00D03E48">
              <w:rPr>
                <w:noProof/>
                <w:lang w:val="es-ES_tradnl"/>
              </w:rPr>
              <w:t xml:space="preserve">Los espacios industriales. Transformaciones en las actividades industriales y los paisajes: materias primas y fuentes de energía. Evaluación de huellas ecológicas; dependencia y transición energéticas; estructura del tejido industrial, sociolaboral y de empleo indirecto. Impacto de la deslocalización sobre sectores de la industria española. Estudio de casos: construcción, automovilístico, agroalimentario, etc., y factores de localización. El debate sobre la influencia de las políticas de la Unión Europea y la globalización. </w:t>
            </w: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Default="009D5807" w:rsidP="00E403D7">
            <w:pPr>
              <w:pStyle w:val="DC1"/>
              <w:numPr>
                <w:ilvl w:val="0"/>
                <w:numId w:val="0"/>
              </w:numPr>
              <w:jc w:val="both"/>
              <w:rPr>
                <w:noProof/>
                <w:lang w:val="es-ES_tradnl"/>
              </w:rPr>
            </w:pPr>
          </w:p>
          <w:p w:rsidR="009D5807" w:rsidRPr="00D03E48" w:rsidRDefault="009D5807" w:rsidP="00E403D7">
            <w:pPr>
              <w:pStyle w:val="DC1"/>
              <w:numPr>
                <w:ilvl w:val="0"/>
                <w:numId w:val="0"/>
              </w:numPr>
              <w:jc w:val="both"/>
              <w:rPr>
                <w:noProof/>
                <w:lang w:val="es-ES_tradnl"/>
              </w:rPr>
            </w:pPr>
          </w:p>
          <w:p w:rsidR="00025154" w:rsidRPr="00D03E48" w:rsidRDefault="00C03EE7" w:rsidP="00E403D7">
            <w:pPr>
              <w:pStyle w:val="DC1"/>
              <w:jc w:val="both"/>
              <w:rPr>
                <w:noProof/>
                <w:lang w:val="es-ES_tradnl"/>
              </w:rPr>
            </w:pPr>
            <w:r w:rsidRPr="00D03E48">
              <w:rPr>
                <w:noProof/>
                <w:lang w:val="es-ES_tradnl"/>
              </w:rPr>
              <w:t xml:space="preserve">Los espacios terciarizados. El modelo de economía circular y los servicios: relaciones entre producción, distribución y venta. Análisis crítico de huellas ecológicas, estructura sociolaboral, responsabilidad social corporativa y de los consumidores. Estudio de casos: competitividad y desequilibrios en transporte, comercio, turismo, servicios esenciales, etc. y factores de localización. Modelos insostenibles de servicios y alternativas. La economía digital: impacto de la «economía colaborativa» y nuevos modelos de negocio en el contexto global y de la Unión Europea. </w:t>
            </w:r>
          </w:p>
        </w:tc>
        <w:tc>
          <w:tcPr>
            <w:tcW w:w="5243" w:type="dxa"/>
          </w:tcPr>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El presente bloque de saberes básicos está orientado a que el alumnado desarrolle conocimientos, destrezas y actitudes que le permitan comprender, con una visión amplia y abierta, los profundos procesos de cambio que se están dando en el mundo actual tomando como punto de partida el elemento central de la sociedad española, estos es, las personas como elementos individuales que, viviendo en sociedad, configuramos la población de un territorio, con sus características y comportamientos demográficos definidos por el cambio y la adaptación permanente a las nuevas situaciones históricas, sociales y ambientales. A este respecto la imbricación de la población con las actividades económicas y su plasmación territorial, generando espacios productivos especializados y diferenciados, es una cuestión esencial para comprender la dinámica hombre-medio y las constantes transformaciones del entorno, siendo el proceso de urbanización y el crecimiento de las ciudades una de las constantes históricas que viene determinando la configuración del territorio, a partir de procesos de concentración demográfica, de actividad e innovación. Estas poderosas dinámicas de crecimiento impactan sobre los sectores productivos condicionando las dinámicas del espacio rural y litoral en relación a la producción agropecuaria y pesquera, la reconfiguración de los espacios industriales en el contexto actual de la globalización y el intenso proceso de la terciarización económica, consustancial al crecimiento demográfico y la urbanización, que está transformando, a través de una digitalización </w:t>
            </w:r>
            <w:sdt>
              <w:sdtPr>
                <w:rPr>
                  <w:color w:val="000000" w:themeColor="text1"/>
                </w:rPr>
                <w:tag w:val="goog_rdk_174"/>
                <w:id w:val="-1711252022"/>
              </w:sdtPr>
              <w:sdtEndPr/>
              <w:sdtContent/>
            </w:sdt>
            <w:r w:rsidR="003B6B1E" w:rsidRPr="00D03E48">
              <w:rPr>
                <w:rFonts w:ascii="Calibri" w:eastAsia="Calibri" w:hAnsi="Calibri" w:cs="Calibri"/>
                <w:color w:val="000000" w:themeColor="text1"/>
                <w:sz w:val="18"/>
                <w:szCs w:val="18"/>
              </w:rPr>
              <w:t>creciente</w:t>
            </w:r>
            <w:r w:rsidRPr="00D03E48">
              <w:rPr>
                <w:rFonts w:ascii="Calibri" w:eastAsia="Calibri" w:hAnsi="Calibri" w:cs="Calibri"/>
                <w:color w:val="000000" w:themeColor="text1"/>
                <w:sz w:val="18"/>
                <w:szCs w:val="18"/>
              </w:rPr>
              <w:t xml:space="preserve">, no solo las formas de producción y relación social sino la propia importancia del espacio como elemento sobre el que se produce el proceso de construcción y creación social. Lograr que el </w:t>
            </w:r>
            <w:sdt>
              <w:sdtPr>
                <w:rPr>
                  <w:color w:val="000000" w:themeColor="text1"/>
                </w:rPr>
                <w:tag w:val="goog_rdk_175"/>
                <w:id w:val="1900628942"/>
              </w:sdtPr>
              <w:sdtEndPr/>
              <w:sdtContent>
                <w:r w:rsidR="003B6B1E" w:rsidRPr="00D03E48">
                  <w:rPr>
                    <w:rFonts w:ascii="Calibri" w:eastAsia="Calibri" w:hAnsi="Calibri" w:cs="Calibri"/>
                    <w:color w:val="000000" w:themeColor="text1"/>
                    <w:sz w:val="18"/>
                    <w:szCs w:val="18"/>
                  </w:rPr>
                  <w:t>alumnado</w:t>
                </w:r>
              </w:sdtContent>
            </w:sdt>
            <w:r w:rsidRPr="00D03E48">
              <w:rPr>
                <w:rFonts w:ascii="Calibri" w:eastAsia="Calibri" w:hAnsi="Calibri" w:cs="Calibri"/>
                <w:color w:val="000000" w:themeColor="text1"/>
                <w:sz w:val="18"/>
                <w:szCs w:val="18"/>
              </w:rPr>
              <w:t xml:space="preserve"> comprenda e interiorice estas dinámicas le dotará de un importante bagaje conceptual y procedimental dirigido a integrar con éxito las dinámicas de cambio sociales y espaciales en su proceso de aprendizaje tanto presente como futuro. De acuerdo con este planteamiento general, se podrán trabajar cuestiones como: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las fuentes de información estadística básicas sobre temas demográficos, tanto históricas (registros parroquiales y otros) como actuales (censo, padrón, registros civiles), echando mano de servidores web especializados tanto a nivel nacional (INE) como aragonés (IAEST).</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la noción de densidad de población, hacer cálculos sencillos para establecer comparaciones entre territorios y saber interpretar mapas de distribución de la población a diferentes escalas (mundo, Europa, España, Aragón, provincias, comarcas) elaborados a partir de esta variable.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Mediante la selección de datos estadísticos adecuados el </w:t>
            </w:r>
            <w:sdt>
              <w:sdtPr>
                <w:rPr>
                  <w:color w:val="000000" w:themeColor="text1"/>
                </w:rPr>
                <w:tag w:val="goog_rdk_178"/>
                <w:id w:val="-575510372"/>
              </w:sdtPr>
              <w:sdtEndPr/>
              <w:sdtContent>
                <w:r w:rsidR="003B6B1E" w:rsidRPr="00D03E48">
                  <w:rPr>
                    <w:rFonts w:ascii="Calibri" w:eastAsia="Calibri" w:hAnsi="Calibri" w:cs="Calibri"/>
                    <w:color w:val="000000" w:themeColor="text1"/>
                    <w:sz w:val="18"/>
                    <w:szCs w:val="18"/>
                  </w:rPr>
                  <w:t>alumnado</w:t>
                </w:r>
              </w:sdtContent>
            </w:sdt>
            <w:r w:rsidRPr="00D03E48">
              <w:rPr>
                <w:rFonts w:ascii="Calibri" w:eastAsia="Calibri" w:hAnsi="Calibri" w:cs="Calibri"/>
                <w:color w:val="000000" w:themeColor="text1"/>
                <w:sz w:val="18"/>
                <w:szCs w:val="18"/>
              </w:rPr>
              <w:t xml:space="preserve"> deberá ser capaz de calcular tasas e índices demográficos básicos que le permitan comprender el movimiento natural de la población (natalidad, mortalidad, crecimiento vegetativo, envejecimiento, etcétera) así como la situación demográfica actual.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 partir de los conocimiento</w:t>
            </w:r>
            <w:r w:rsidR="003B6B1E" w:rsidRPr="00D03E48">
              <w:rPr>
                <w:rFonts w:ascii="Calibri" w:eastAsia="Calibri" w:hAnsi="Calibri" w:cs="Calibri"/>
                <w:color w:val="000000" w:themeColor="text1"/>
                <w:sz w:val="18"/>
                <w:szCs w:val="18"/>
              </w:rPr>
              <w:t xml:space="preserve">s previos </w:t>
            </w:r>
            <w:r w:rsidRPr="00D03E48">
              <w:rPr>
                <w:rFonts w:ascii="Calibri" w:eastAsia="Calibri" w:hAnsi="Calibri" w:cs="Calibri"/>
                <w:color w:val="000000" w:themeColor="text1"/>
                <w:sz w:val="18"/>
                <w:szCs w:val="18"/>
              </w:rPr>
              <w:t>conocer la teoría de la Transición Demográfica y los regímenes demográficos (antiguo, transición, actual) y su aplicación en el caso de España y Aragón.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Explicar las nociones de migración, emigración, inmigración y saldo migratorio, manejando fuentes apropiadas y calculando tasas e índices sencillos relacionados con el saldo migratorio a diferentes escalas territoriales. Comprender la larga tradición emigratoria de España y sus Comunidades Autónomas.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Diferenciar entre migraciones interiores y exteriores, atendiendo a su evolución en el tiempo (tradicionales y actuales) y comprendiendo su origen, desarrollo, características y consecuencias. Entre las migraciones interiores tradicionales se prestará especial atención al éxodo rural</w:t>
            </w:r>
            <w:r w:rsidR="003B6B1E" w:rsidRPr="00D03E48">
              <w:rPr>
                <w:rFonts w:ascii="Calibri" w:eastAsia="Calibri" w:hAnsi="Calibri" w:cs="Calibri"/>
                <w:color w:val="000000" w:themeColor="text1"/>
                <w:sz w:val="18"/>
                <w:szCs w:val="18"/>
              </w:rPr>
              <w:t xml:space="preserve"> (con especial atención al caso aragonés)</w:t>
            </w:r>
            <w:r w:rsidRPr="00D03E48">
              <w:rPr>
                <w:rFonts w:ascii="Calibri" w:eastAsia="Calibri" w:hAnsi="Calibri" w:cs="Calibri"/>
                <w:color w:val="000000" w:themeColor="text1"/>
                <w:sz w:val="18"/>
                <w:szCs w:val="18"/>
              </w:rPr>
              <w:t xml:space="preserve"> y entre las exteriores tradicionales a la emigración transoceánica con destino a Latinoamérica (finales del s. XIX a 1960) y a la emigración a Europa (1950-1975).</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Manejar tablas, mapas y gráficos que permitan conocer la realidad de las migraciones actuales, tanto interiores como exteriores, así como los cambios producidos a partir de 1975 y su influencia en la configuración territorial del</w:t>
            </w:r>
            <w:r w:rsidR="003B6B1E" w:rsidRPr="00D03E48">
              <w:rPr>
                <w:rFonts w:ascii="Calibri" w:eastAsia="Calibri" w:hAnsi="Calibri" w:cs="Calibri"/>
                <w:color w:val="000000" w:themeColor="text1"/>
                <w:sz w:val="18"/>
                <w:szCs w:val="18"/>
              </w:rPr>
              <w:t xml:space="preserve"> país, analizando el fenómeno de la despoblación y reflexionando sobre el reto demográfico en Aragón.</w:t>
            </w:r>
            <w:sdt>
              <w:sdtPr>
                <w:rPr>
                  <w:color w:val="000000" w:themeColor="text1"/>
                </w:rPr>
                <w:tag w:val="goog_rdk_185"/>
                <w:id w:val="482273920"/>
                <w:showingPlcHdr/>
              </w:sdtPr>
              <w:sdtEndPr/>
              <w:sdtContent/>
            </w:sdt>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la inmigración extranjera a nuestro país, estableciendo las diferentes etapas, las características de la población inmigrante y su evolución, así como las consecuencias demográficas, económicas, sociales y culturales del proceso, prestando especial atención a la diversidad etnocultural.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Calcular el crecimiento real de la población a partir de la relación entre crecimiento natural y saldo migratorio, manejando indicadores y tasas sencillos, así como gráficos y mapas especializados.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Entender cómo es la estructura demográfica de un territorio en su composición por sexo y </w:t>
            </w:r>
            <w:r w:rsidR="00EB3AFA" w:rsidRPr="00D03E48">
              <w:rPr>
                <w:rFonts w:ascii="Calibri" w:eastAsia="Calibri" w:hAnsi="Calibri" w:cs="Calibri"/>
                <w:color w:val="000000" w:themeColor="text1"/>
                <w:sz w:val="18"/>
                <w:szCs w:val="18"/>
              </w:rPr>
              <w:t>edad,</w:t>
            </w:r>
            <w:r w:rsidRPr="00D03E48">
              <w:rPr>
                <w:rFonts w:ascii="Calibri" w:eastAsia="Calibri" w:hAnsi="Calibri" w:cs="Calibri"/>
                <w:color w:val="000000" w:themeColor="text1"/>
                <w:sz w:val="18"/>
                <w:szCs w:val="18"/>
              </w:rPr>
              <w:t xml:space="preserve"> así como por su actividad económica.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Abordar la distribución por sexos y edades representada en una pirámide de población, comprendiendo cómo se construye esta herramienta gráfica e interpretando la evolución histórica de la población a partir de diferentes pirámides de la población española desde 1900 hasta la actualidad (estructura joven, madura, envejecida) así como del cálculo de tasas e índices sencillos (tasas de masculinidad y feminidad, índices de juventud y envejecimiento,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 estructura económica de la población de un territorio atendiendo a la población activa e inactiva, aprendiendo a calcular e interpretar algunos indicadores básicos (tasa de actividad, tasa de paro, tasa de dependencia), así como a su distribución y evolución por sectores de actividad económica. E</w:t>
            </w:r>
            <w:r w:rsidR="003B6B1E" w:rsidRPr="00D03E48">
              <w:rPr>
                <w:rFonts w:ascii="Calibri" w:eastAsia="Calibri" w:hAnsi="Calibri" w:cs="Calibri"/>
                <w:color w:val="000000" w:themeColor="text1"/>
                <w:sz w:val="18"/>
                <w:szCs w:val="18"/>
              </w:rPr>
              <w:t>l alumnado</w:t>
            </w:r>
            <w:sdt>
              <w:sdtPr>
                <w:rPr>
                  <w:color w:val="000000" w:themeColor="text1"/>
                </w:rPr>
                <w:tag w:val="goog_rdk_187"/>
                <w:id w:val="1828477960"/>
                <w:showingPlcHdr/>
              </w:sdtPr>
              <w:sdtEndPr/>
              <w:sdtContent/>
            </w:sdt>
            <w:r w:rsidRPr="00D03E48">
              <w:rPr>
                <w:rFonts w:ascii="Calibri" w:eastAsia="Calibri" w:hAnsi="Calibri" w:cs="Calibri"/>
                <w:color w:val="000000" w:themeColor="text1"/>
                <w:sz w:val="18"/>
                <w:szCs w:val="18"/>
              </w:rPr>
              <w:t xml:space="preserve"> deberá interpretar y comentar mapas, gráficos y tablas que recojan la evolución de estas variables.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Establecer una síntesis adecuada sobre la situación demográfica actual de Españ</w:t>
            </w:r>
            <w:r w:rsidR="003B6B1E" w:rsidRPr="00D03E48">
              <w:rPr>
                <w:rFonts w:ascii="Calibri" w:eastAsia="Calibri" w:hAnsi="Calibri" w:cs="Calibri"/>
                <w:color w:val="000000" w:themeColor="text1"/>
                <w:sz w:val="18"/>
                <w:szCs w:val="18"/>
              </w:rPr>
              <w:t>a y Aragón</w:t>
            </w:r>
            <w:r w:rsidRPr="00D03E48">
              <w:rPr>
                <w:rFonts w:ascii="Calibri" w:eastAsia="Calibri" w:hAnsi="Calibri" w:cs="Calibri"/>
                <w:color w:val="000000" w:themeColor="text1"/>
                <w:sz w:val="18"/>
                <w:szCs w:val="18"/>
              </w:rPr>
              <w:t>, entendiendo aspectos esenciales del reto demográfico como s</w:t>
            </w:r>
            <w:r w:rsidR="00642F44">
              <w:rPr>
                <w:rFonts w:ascii="Calibri" w:eastAsia="Calibri" w:hAnsi="Calibri" w:cs="Calibri"/>
                <w:color w:val="000000" w:themeColor="text1"/>
                <w:sz w:val="18"/>
                <w:szCs w:val="18"/>
              </w:rPr>
              <w:t xml:space="preserve">on las políticas demográficas, </w:t>
            </w:r>
            <w:r w:rsidRPr="00D03E48">
              <w:rPr>
                <w:rFonts w:ascii="Calibri" w:eastAsia="Calibri" w:hAnsi="Calibri" w:cs="Calibri"/>
                <w:color w:val="000000" w:themeColor="text1"/>
                <w:sz w:val="18"/>
                <w:szCs w:val="18"/>
              </w:rPr>
              <w:t>la lucha contra el envejecimiento y la despoblación, así como la integración sociocultural de la población inmigrante.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Definir el concepto de ciudad atendiendo a la combinación de diferentes aspectos como tamaño demográfico, concentración de funciones especializadas y morfología urbana.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Establecer rasgos significativos del paisaje urbano y de las principales zonas de la ciudad (centro, ensanches urbanos, periferia, zonas suburbanas) a partir del análisis de diferentes fuentes gráficas (fotografías, planos,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el proceso de urbanización como una constante de concentración de población, actividad económica e innovación sobre el territorio, atendiendo a las características esenciales de cada etapa (preindustrial, industrial y de terciarización).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Explicar nociones básicas como la de emplazamiento, situación, plano urbano, trama urbana, edificación y usos del suelo.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Identificar los elementos que integran la trama urbana mediante el uso del planos o imágenes de satélite de diferentes ciudades, especialmente las más próximas y conocidas para</w:t>
            </w:r>
            <w:r w:rsidR="003B6B1E" w:rsidRPr="00D03E48">
              <w:rPr>
                <w:rFonts w:ascii="Calibri" w:eastAsia="Calibri" w:hAnsi="Calibri" w:cs="Calibri"/>
                <w:color w:val="000000" w:themeColor="text1"/>
                <w:sz w:val="18"/>
                <w:szCs w:val="18"/>
              </w:rPr>
              <w:t xml:space="preserve"> el alumnado</w:t>
            </w:r>
            <w:r w:rsidR="004E4DDF">
              <w:rPr>
                <w:color w:val="000000" w:themeColor="text1"/>
              </w:rPr>
              <w:t>.</w:t>
            </w:r>
            <w:r w:rsidRPr="00D03E48">
              <w:rPr>
                <w:rFonts w:ascii="Calibri" w:eastAsia="Calibri" w:hAnsi="Calibri" w:cs="Calibri"/>
                <w:color w:val="000000" w:themeColor="text1"/>
                <w:sz w:val="18"/>
                <w:szCs w:val="18"/>
              </w:rPr>
              <w:t xml:space="preserve"> Trabajar con los alumnos</w:t>
            </w:r>
            <w:sdt>
              <w:sdtPr>
                <w:rPr>
                  <w:color w:val="000000" w:themeColor="text1"/>
                </w:rPr>
                <w:tag w:val="goog_rdk_191"/>
                <w:id w:val="1166288771"/>
              </w:sdtPr>
              <w:sdtEndPr/>
              <w:sdtContent>
                <w:r w:rsidR="00BF7D64">
                  <w:rPr>
                    <w:color w:val="000000" w:themeColor="text1"/>
                  </w:rPr>
                  <w:t xml:space="preserve"> </w:t>
                </w:r>
                <w:r w:rsidR="003B6B1E" w:rsidRPr="00D03E48">
                  <w:rPr>
                    <w:rFonts w:ascii="Calibri" w:eastAsia="Calibri" w:hAnsi="Calibri" w:cs="Calibri"/>
                    <w:color w:val="000000" w:themeColor="text1"/>
                    <w:sz w:val="18"/>
                    <w:szCs w:val="18"/>
                  </w:rPr>
                  <w:t xml:space="preserve">y </w:t>
                </w:r>
                <w:r w:rsidR="00BF7D64">
                  <w:rPr>
                    <w:rFonts w:ascii="Calibri" w:eastAsia="Calibri" w:hAnsi="Calibri" w:cs="Calibri"/>
                    <w:color w:val="000000" w:themeColor="text1"/>
                    <w:sz w:val="18"/>
                    <w:szCs w:val="18"/>
                  </w:rPr>
                  <w:t xml:space="preserve">las </w:t>
                </w:r>
                <w:r w:rsidR="003B6B1E" w:rsidRPr="00D03E48">
                  <w:rPr>
                    <w:rFonts w:ascii="Calibri" w:eastAsia="Calibri" w:hAnsi="Calibri" w:cs="Calibri"/>
                    <w:color w:val="000000" w:themeColor="text1"/>
                    <w:sz w:val="18"/>
                    <w:szCs w:val="18"/>
                  </w:rPr>
                  <w:t xml:space="preserve">alumnas </w:t>
                </w:r>
              </w:sdtContent>
            </w:sdt>
            <w:r w:rsidRPr="00D03E48">
              <w:rPr>
                <w:rFonts w:ascii="Calibri" w:eastAsia="Calibri" w:hAnsi="Calibri" w:cs="Calibri"/>
                <w:color w:val="000000" w:themeColor="text1"/>
                <w:sz w:val="18"/>
                <w:szCs w:val="18"/>
              </w:rPr>
              <w:t>sobre estos planos e imágenes la identificación de los elementos esenciales de la estructura urbana como consecuencia del proceso de urbanización: centro histórico,  ensanches, ciudades jardín, barrios obreros, barrios residenciales, periferias urbanas y zonas suburbanas. Identificar la relación existente entre el plano urbano, el proceso de urbanización y algunas dinámicas demográficas como el éxodo rural o el reciente desarrollo urbano.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Identificar, a partir de planos y mapas, los diferentes tipos de aglomeraciones urbanas (áreas metropolitanas, regiones urbanas, conurbaciones, megalópolis).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A partir de los conceptos de función urbana, área de influencia y relaciones urbanas definir las nociones de jerarquía urbana y sistema urbano, caracterizando su forma y organización en el caso europeo y español y aragonés.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Trabajar mediante croquis y mapas la idea de nodos, ejes de desarrollo y áreas de influencia, profundizando en la organización y los procesos de transformación de los sistemas urbanos en el marco actual de la relocalización productiva, los </w:t>
            </w:r>
            <w:r w:rsidR="00EB3AFA" w:rsidRPr="00D03E48">
              <w:rPr>
                <w:rFonts w:ascii="Calibri" w:eastAsia="Calibri" w:hAnsi="Calibri" w:cs="Calibri"/>
                <w:color w:val="000000" w:themeColor="text1"/>
                <w:sz w:val="18"/>
                <w:szCs w:val="18"/>
              </w:rPr>
              <w:t>movimi</w:t>
            </w:r>
            <w:r w:rsidR="00EB3AFA">
              <w:rPr>
                <w:rFonts w:ascii="Calibri" w:eastAsia="Calibri" w:hAnsi="Calibri" w:cs="Calibri"/>
                <w:color w:val="000000" w:themeColor="text1"/>
                <w:sz w:val="18"/>
                <w:szCs w:val="18"/>
              </w:rPr>
              <w:t>e</w:t>
            </w:r>
            <w:r w:rsidR="00EB3AFA" w:rsidRPr="00D03E48">
              <w:rPr>
                <w:rFonts w:ascii="Calibri" w:eastAsia="Calibri" w:hAnsi="Calibri" w:cs="Calibri"/>
                <w:color w:val="000000" w:themeColor="text1"/>
                <w:sz w:val="18"/>
                <w:szCs w:val="18"/>
              </w:rPr>
              <w:t>ntos</w:t>
            </w:r>
            <w:r w:rsidRPr="00D03E48">
              <w:rPr>
                <w:rFonts w:ascii="Calibri" w:eastAsia="Calibri" w:hAnsi="Calibri" w:cs="Calibri"/>
                <w:color w:val="000000" w:themeColor="text1"/>
                <w:sz w:val="18"/>
                <w:szCs w:val="18"/>
              </w:rPr>
              <w:t xml:space="preserve"> migratorios y la globalización.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 partir de datos estadísticos, artículos de prensa y textos seleccionados por el profesor</w:t>
            </w:r>
            <w:r w:rsidR="0064737F">
              <w:rPr>
                <w:rFonts w:ascii="Calibri" w:eastAsia="Calibri" w:hAnsi="Calibri" w:cs="Calibri"/>
                <w:color w:val="000000" w:themeColor="text1"/>
                <w:sz w:val="18"/>
                <w:szCs w:val="18"/>
              </w:rPr>
              <w:t>ado</w:t>
            </w:r>
            <w:r w:rsidRPr="00D03E48">
              <w:rPr>
                <w:rFonts w:ascii="Calibri" w:eastAsia="Calibri" w:hAnsi="Calibri" w:cs="Calibri"/>
                <w:color w:val="000000" w:themeColor="text1"/>
                <w:sz w:val="18"/>
                <w:szCs w:val="18"/>
              </w:rPr>
              <w:t>, comentar y debatir sobre el papel de las ciudades en la sociedad contemporánea y los problemas asociados con su crecimiento y desarrollo (concentración demográfica, extensión de la urbanización y consumo de suelo, dotación de infraestructuras y equipamientos urbanos, acceso a la vivienda, segregación espacial y social, sostenibilidad económica y terciarización, etcétera). Se prestará especial atención a los problemas de contaminación urbana, movilidad y tráfico.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 ordenación del espacio urbano, la práctica del urbanismo (PGOU) y la importancia de la planificación para intentar desarrollar modelos urbanos más sostenibles. Estudio de casos y análisis de situaciones urbanas concretas y próximas a</w:t>
            </w:r>
            <w:r w:rsidR="003B6B1E" w:rsidRPr="00D03E48">
              <w:rPr>
                <w:rFonts w:ascii="Calibri" w:eastAsia="Calibri" w:hAnsi="Calibri" w:cs="Calibri"/>
                <w:color w:val="000000" w:themeColor="text1"/>
                <w:sz w:val="18"/>
                <w:szCs w:val="18"/>
              </w:rPr>
              <w:t>l alumnado.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Buscar información específica y caracterizar el espacio rural atendiendo a rasgos propios como la distribución de la población, las formas de poblamiento, la configuración de los paisajes, las actividades económicas específicas,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y diferenciar las distintas actividades económicas que se dan en el espacio agrario, tanto vinculadas al sector primario (agropecuarias y forestales) como a otros sectores de actividad (turismo, residencia secundaria, actividades industriales).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y comentar imágenes que recojan las características básicas de los paisajes rurales y agrarios españoles tales como las zonas de montaña, las zonas húmedas de clima oceánico, las zonas mediterráneas litorales y de interior o el espacio insular canario, entre los más relevantes.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Manejar e interpretar fuentes de información que permitan comprender la organización y estructura del sector agropecuario español (propiedad de la tierra, tamaño de las parcelas, dimensión de las explotaciones, envejecimiento de la población activa agraria, grado de mecanización,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textos e información estadística adecuada lo que es la Política Agraria Común (PAC), su finalidad y desarrollo dentro de la UE, así como su papel tanto a nivel del mercado internacional de productos agrarios como del mantenimiento de la población y la actividad productiva en el espacio rural europeo, español y aragonés.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Indagar a través del trabajo de texto y otras fuentes de información sobre los diferentes sistemas productivos agropecuarios, prestando atención a la diferencia entre modelos extensivos e intensivos, a su impacto ambiental, a la huella ecológica, a la sostenibilidad ambiental y a la importancia del consumo de productos de calidad vinculados a formas de producción sostenibles.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El concepto de desarrollo rural, sus objetivos y las políticas puestas en marcha a diferentes escalas para lograr la diversificación del tejido productivo agrario y el mantenimiento de la población rural en el marco de la globalización de mercados agrarios.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Manejar e interpretar fuentes de información que permitan comprender la organización y estructura del sector pesquero español (características de la flota, población activa, capturas anuales, zonas de pesca y caladeros,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las diferentes formas de explotación pesquera del litoral (marisqueo, pesca de altura, pesca de bajura, acuicultura) y su papel en la configuración de los espacios litorales y sus implicaciones para la población dedicada a estas actividades.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textos e información estadística adecuada lo que es la Política Pesquera Común (PPC), su finalidad y desarrollo dentro de la UE, así como su papel a nivel internacional.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Ser capaces de confeccionar, a partir de datos e información especializada obtenida de servicios especializados, tablas y gráficos que permitan analizar y comparar el peso de las actividades agrarias, ganaderas, forestales y pesqueras españolas dentro del PIB español y en relación a otros sectores de actividad.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Buscar, trabajar y comentar fuentes de información que permitan comprender la organización y estructura básica del sector industrial en España</w:t>
            </w:r>
            <w:sdt>
              <w:sdtPr>
                <w:rPr>
                  <w:color w:val="000000" w:themeColor="text1"/>
                </w:rPr>
                <w:tag w:val="goog_rdk_194"/>
                <w:id w:val="-1792126152"/>
              </w:sdtPr>
              <w:sdtEndPr/>
              <w:sdtContent/>
            </w:sdt>
            <w:r w:rsidRPr="00D03E48">
              <w:rPr>
                <w:rFonts w:ascii="Calibri" w:eastAsia="Calibri" w:hAnsi="Calibri" w:cs="Calibri"/>
                <w:color w:val="000000" w:themeColor="text1"/>
                <w:sz w:val="18"/>
                <w:szCs w:val="18"/>
              </w:rPr>
              <w:t>(cifras básicas de producción, población activa industrial, aportación al PIB,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imágenes específicas del sector, mapas y demás elementos gráficos la presentación de elementos relevantes y significativos de la evolución de determinado</w:t>
            </w:r>
            <w:r w:rsidR="009A6CB6">
              <w:rPr>
                <w:rFonts w:ascii="Calibri" w:eastAsia="Calibri" w:hAnsi="Calibri" w:cs="Calibri"/>
                <w:color w:val="000000" w:themeColor="text1"/>
                <w:sz w:val="18"/>
                <w:szCs w:val="18"/>
              </w:rPr>
              <w:t>s</w:t>
            </w:r>
            <w:r w:rsidRPr="00D03E48">
              <w:rPr>
                <w:rFonts w:ascii="Calibri" w:eastAsia="Calibri" w:hAnsi="Calibri" w:cs="Calibri"/>
                <w:color w:val="000000" w:themeColor="text1"/>
                <w:sz w:val="18"/>
                <w:szCs w:val="18"/>
              </w:rPr>
              <w:t xml:space="preserve"> tipos de instalaciones </w:t>
            </w:r>
            <w:r w:rsidR="00EB3AFA" w:rsidRPr="00D03E48">
              <w:rPr>
                <w:rFonts w:ascii="Calibri" w:eastAsia="Calibri" w:hAnsi="Calibri" w:cs="Calibri"/>
                <w:color w:val="000000" w:themeColor="text1"/>
                <w:sz w:val="18"/>
                <w:szCs w:val="18"/>
              </w:rPr>
              <w:t>industriales,</w:t>
            </w:r>
            <w:r w:rsidRPr="00D03E48">
              <w:rPr>
                <w:rFonts w:ascii="Calibri" w:eastAsia="Calibri" w:hAnsi="Calibri" w:cs="Calibri"/>
                <w:color w:val="000000" w:themeColor="text1"/>
                <w:sz w:val="18"/>
                <w:szCs w:val="18"/>
              </w:rPr>
              <w:t xml:space="preserve"> así como de espacios industriales asociados a ellas, para comprender la evolución espacio-temporal del sector y de las instalaciones asociadas.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Establecer una línea de tiempo clara y estructurada sobre el proceso de industrialización en España atendiendo a los orígenes del proceso (País Vasco, Cataluña), a la importancia de los factores de localización espacial, especialmente los vinculados a la disponibilidad de materias primas y fuentes de energía), al desarrollo acelerado de la industrialización y urbanización en el período 1957-1975, así como a la evolución del sector tras </w:t>
            </w:r>
            <w:r w:rsidRPr="00E040F2">
              <w:rPr>
                <w:rFonts w:ascii="Calibri" w:eastAsia="Calibri" w:hAnsi="Calibri" w:cs="Calibri"/>
                <w:color w:val="000000" w:themeColor="text1"/>
                <w:sz w:val="18"/>
                <w:szCs w:val="18"/>
              </w:rPr>
              <w:t xml:space="preserve">la crisis del Petróleo, la entrada en </w:t>
            </w:r>
            <w:r w:rsidR="003B6B1E" w:rsidRPr="00E040F2">
              <w:rPr>
                <w:rFonts w:ascii="Calibri" w:eastAsia="Calibri" w:hAnsi="Calibri" w:cs="Calibri"/>
                <w:color w:val="000000" w:themeColor="text1"/>
                <w:sz w:val="18"/>
                <w:szCs w:val="18"/>
              </w:rPr>
              <w:t>la Comunidad Económica Europea</w:t>
            </w:r>
            <w:sdt>
              <w:sdtPr>
                <w:rPr>
                  <w:color w:val="000000" w:themeColor="text1"/>
                </w:rPr>
                <w:tag w:val="goog_rdk_195"/>
                <w:id w:val="-410930352"/>
              </w:sdtPr>
              <w:sdtEndPr/>
              <w:sdtContent>
                <w:r w:rsidR="00EB3AFA">
                  <w:rPr>
                    <w:color w:val="000000" w:themeColor="text1"/>
                  </w:rPr>
                  <w:t xml:space="preserve"> </w:t>
                </w:r>
              </w:sdtContent>
            </w:sdt>
            <w:r w:rsidRPr="00E040F2">
              <w:rPr>
                <w:rFonts w:ascii="Calibri" w:eastAsia="Calibri" w:hAnsi="Calibri" w:cs="Calibri"/>
                <w:color w:val="000000" w:themeColor="text1"/>
                <w:sz w:val="18"/>
                <w:szCs w:val="18"/>
              </w:rPr>
              <w:t>CEE</w:t>
            </w:r>
            <w:sdt>
              <w:sdtPr>
                <w:rPr>
                  <w:color w:val="000000" w:themeColor="text1"/>
                </w:rPr>
                <w:tag w:val="goog_rdk_196"/>
                <w:id w:val="2001151722"/>
                <w:showingPlcHdr/>
              </w:sdtPr>
              <w:sdtEndPr/>
              <w:sdtContent>
                <w:r w:rsidR="00EB3AFA">
                  <w:rPr>
                    <w:color w:val="000000" w:themeColor="text1"/>
                  </w:rPr>
                  <w:t xml:space="preserve">     </w:t>
                </w:r>
              </w:sdtContent>
            </w:sdt>
            <w:r w:rsidRPr="00D03E48">
              <w:rPr>
                <w:rFonts w:ascii="Calibri" w:eastAsia="Calibri" w:hAnsi="Calibri" w:cs="Calibri"/>
                <w:color w:val="000000" w:themeColor="text1"/>
                <w:sz w:val="18"/>
                <w:szCs w:val="18"/>
              </w:rPr>
              <w:t xml:space="preserve">y la intensificación del proceso de globalización económica (relocalización industrial).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los procesos de localización industrial y su evolución a través del manejo de mapas especializados.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Enumerar y describir las características de la industria española y las diferencias en su distribución territorial dentro del país, prestando especial atención a las regiones industriales y los ejes de desarrollo industrial, sin dejar de lado el problema de las zonas en declive industrial y las necesidades de reindustrialización.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Reflexionar sobre el problema de las fuentes de energía, el consumo creciente y la dependencia energética</w:t>
            </w:r>
            <w:sdt>
              <w:sdtPr>
                <w:rPr>
                  <w:color w:val="000000" w:themeColor="text1"/>
                </w:rPr>
                <w:tag w:val="goog_rdk_197"/>
                <w:id w:val="494622544"/>
                <w:showingPlcHdr/>
              </w:sdtPr>
              <w:sdtEndPr/>
              <w:sdtContent>
                <w:r w:rsidR="00EB3AFA">
                  <w:rPr>
                    <w:color w:val="000000" w:themeColor="text1"/>
                  </w:rPr>
                  <w:t xml:space="preserve">     </w:t>
                </w:r>
              </w:sdtContent>
            </w:sdt>
            <w:r w:rsidRPr="00D03E48">
              <w:rPr>
                <w:rFonts w:ascii="Calibri" w:eastAsia="Calibri" w:hAnsi="Calibri" w:cs="Calibri"/>
                <w:color w:val="000000" w:themeColor="text1"/>
                <w:sz w:val="18"/>
                <w:szCs w:val="18"/>
              </w:rPr>
              <w:t xml:space="preserve"> así como la necesidad de </w:t>
            </w:r>
            <w:r w:rsidRPr="00D03E48">
              <w:rPr>
                <w:color w:val="000000" w:themeColor="text1"/>
                <w:sz w:val="18"/>
                <w:szCs w:val="18"/>
              </w:rPr>
              <w:t>avanzar ha</w:t>
            </w:r>
            <w:r w:rsidR="003B6B1E" w:rsidRPr="00D03E48">
              <w:rPr>
                <w:color w:val="000000" w:themeColor="text1"/>
                <w:sz w:val="18"/>
                <w:szCs w:val="18"/>
              </w:rPr>
              <w:t xml:space="preserve">cia una </w:t>
            </w:r>
            <w:r w:rsidRPr="00D03E48">
              <w:rPr>
                <w:rFonts w:ascii="Calibri" w:eastAsia="Calibri" w:hAnsi="Calibri" w:cs="Calibri"/>
                <w:color w:val="000000" w:themeColor="text1"/>
                <w:sz w:val="18"/>
                <w:szCs w:val="18"/>
              </w:rPr>
              <w:t>transición energética que logre un punto de equilibrio entre las necesidades de consumo y los impactos territoriales de los sistemas de producción energética tanto tradicionales como renovables.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Analizar y conocer algunos de los sectores industriales de nuestro país (agroalimentario, construcción, automóvil, textil)</w:t>
            </w:r>
            <w:sdt>
              <w:sdtPr>
                <w:rPr>
                  <w:color w:val="000000" w:themeColor="text1"/>
                </w:rPr>
                <w:tag w:val="goog_rdk_199"/>
                <w:id w:val="-458887046"/>
                <w:showingPlcHdr/>
              </w:sdtPr>
              <w:sdtEndPr/>
              <w:sdtContent>
                <w:r w:rsidR="00EB3AFA">
                  <w:rPr>
                    <w:color w:val="000000" w:themeColor="text1"/>
                  </w:rPr>
                  <w:t xml:space="preserve">     </w:t>
                </w:r>
              </w:sdtContent>
            </w:sdt>
            <w:sdt>
              <w:sdtPr>
                <w:rPr>
                  <w:color w:val="000000" w:themeColor="text1"/>
                </w:rPr>
                <w:tag w:val="goog_rdk_200"/>
                <w:id w:val="-543138782"/>
              </w:sdtPr>
              <w:sdtEndPr/>
              <w:sdtContent/>
            </w:sdt>
            <w:r w:rsidRPr="00D03E48">
              <w:rPr>
                <w:rFonts w:ascii="Calibri" w:eastAsia="Calibri" w:hAnsi="Calibri" w:cs="Calibri"/>
                <w:color w:val="000000" w:themeColor="text1"/>
                <w:sz w:val="18"/>
                <w:szCs w:val="18"/>
              </w:rPr>
              <w:t>señalando mediante imágenes los aspectos más relevantes que configuran los paisajes asociados a</w:t>
            </w:r>
            <w:r w:rsidR="00D03E48" w:rsidRPr="00D03E48">
              <w:rPr>
                <w:rFonts w:ascii="Calibri" w:eastAsia="Calibri" w:hAnsi="Calibri" w:cs="Calibri"/>
                <w:color w:val="000000" w:themeColor="text1"/>
                <w:sz w:val="18"/>
                <w:szCs w:val="18"/>
              </w:rPr>
              <w:t xml:space="preserve"> la industria</w:t>
            </w:r>
            <w:sdt>
              <w:sdtPr>
                <w:rPr>
                  <w:color w:val="000000" w:themeColor="text1"/>
                </w:rPr>
                <w:tag w:val="goog_rdk_202"/>
                <w:id w:val="-1801055107"/>
              </w:sdtPr>
              <w:sdtEndPr/>
              <w:sdtContent>
                <w:r w:rsidR="00EB3AFA">
                  <w:rPr>
                    <w:color w:val="000000" w:themeColor="text1"/>
                  </w:rPr>
                  <w:t xml:space="preserve"> </w:t>
                </w:r>
                <w:r w:rsidRPr="00D03E48">
                  <w:rPr>
                    <w:rFonts w:ascii="Calibri" w:eastAsia="Calibri" w:hAnsi="Calibri" w:cs="Calibri"/>
                    <w:color w:val="000000" w:themeColor="text1"/>
                    <w:sz w:val="18"/>
                    <w:szCs w:val="18"/>
                  </w:rPr>
                  <w:t>estos sectores industriales</w:t>
                </w:r>
              </w:sdtContent>
            </w:sdt>
            <w:r w:rsidRPr="00D03E48">
              <w:rPr>
                <w:rFonts w:ascii="Calibri" w:eastAsia="Calibri" w:hAnsi="Calibri" w:cs="Calibri"/>
                <w:color w:val="000000" w:themeColor="text1"/>
                <w:sz w:val="18"/>
                <w:szCs w:val="18"/>
              </w:rPr>
              <w:t xml:space="preserve"> así como la situación compleja que viven en el contexto de la globalización y la deslocalización productiva.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Conocer mediante textos y fuentes especializadas las políticas sectoriales y territoriales de </w:t>
            </w:r>
            <w:r w:rsidR="00D03E48" w:rsidRPr="00D03E48">
              <w:rPr>
                <w:rFonts w:ascii="Calibri" w:eastAsia="Calibri" w:hAnsi="Calibri" w:cs="Calibri"/>
                <w:color w:val="000000" w:themeColor="text1"/>
                <w:sz w:val="18"/>
                <w:szCs w:val="18"/>
              </w:rPr>
              <w:t>la UE</w:t>
            </w:r>
            <w:sdt>
              <w:sdtPr>
                <w:rPr>
                  <w:color w:val="000000" w:themeColor="text1"/>
                </w:rPr>
                <w:tag w:val="goog_rdk_203"/>
                <w:id w:val="1289390789"/>
              </w:sdtPr>
              <w:sdtEndPr/>
              <w:sdtContent>
                <w:r w:rsidR="00D03E48" w:rsidRPr="00D03E48">
                  <w:rPr>
                    <w:color w:val="000000" w:themeColor="text1"/>
                  </w:rPr>
                  <w:t xml:space="preserve">, </w:t>
                </w:r>
              </w:sdtContent>
            </w:sdt>
            <w:r w:rsidRPr="00D03E48">
              <w:rPr>
                <w:rFonts w:ascii="Calibri" w:eastAsia="Calibri" w:hAnsi="Calibri" w:cs="Calibri"/>
                <w:color w:val="000000" w:themeColor="text1"/>
                <w:sz w:val="18"/>
                <w:szCs w:val="18"/>
              </w:rPr>
              <w:t>en materia de industria y su incidencia en el sector y la economía española</w:t>
            </w:r>
            <w:r w:rsidR="00E040F2">
              <w:rPr>
                <w:rFonts w:ascii="Calibri" w:eastAsia="Calibri" w:hAnsi="Calibri" w:cs="Calibri"/>
                <w:color w:val="000000" w:themeColor="text1"/>
                <w:sz w:val="18"/>
                <w:szCs w:val="18"/>
              </w:rPr>
              <w:t xml:space="preserve"> y aragonesa.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analizar y comentar fuentes de información que permitan comprender la organización y estructura básica del sector terciario en España</w:t>
            </w:r>
            <w:sdt>
              <w:sdtPr>
                <w:rPr>
                  <w:color w:val="000000" w:themeColor="text1"/>
                </w:rPr>
                <w:tag w:val="goog_rdk_206"/>
                <w:id w:val="1262023010"/>
              </w:sdtPr>
              <w:sdtEndPr/>
              <w:sdtContent/>
            </w:sdt>
            <w:r w:rsidRPr="00D03E48">
              <w:rPr>
                <w:rFonts w:ascii="Calibri" w:eastAsia="Calibri" w:hAnsi="Calibri" w:cs="Calibri"/>
                <w:color w:val="000000" w:themeColor="text1"/>
                <w:sz w:val="18"/>
                <w:szCs w:val="18"/>
              </w:rPr>
              <w:t>(cifras básicas de producción, población activa del sector terciario, aportación al PIB,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la importancia del proceso de terciarización económica de las sociedades desarrolladas en general, y del caso español en particular, identificando las características esenciales que definen al sector terciario.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Conocer la articulación de la red de comunicaciones y transportes en nuestro país </w:t>
            </w:r>
            <w:sdt>
              <w:sdtPr>
                <w:rPr>
                  <w:color w:val="000000" w:themeColor="text1"/>
                </w:rPr>
                <w:tag w:val="goog_rdk_207"/>
                <w:id w:val="-1406760461"/>
                <w:showingPlcHdr/>
              </w:sdtPr>
              <w:sdtEndPr/>
              <w:sdtContent/>
            </w:sdt>
            <w:r w:rsidRPr="00D03E48">
              <w:rPr>
                <w:rFonts w:ascii="Calibri" w:eastAsia="Calibri" w:hAnsi="Calibri" w:cs="Calibri"/>
                <w:color w:val="000000" w:themeColor="text1"/>
                <w:sz w:val="18"/>
                <w:szCs w:val="18"/>
              </w:rPr>
              <w:t>(carreteras, ferrocarriles, aeropuertos, puertos), así como la conexión entre los sectores productivos agropecuario, pesquero, industrial y terciario con los espacios de consumo a través de las redes de producción, distribución y venta.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la realidad del sector comercial español, estableciendo su caracterización a diferentes escalas (local, regional, nacional, internacional) y comprendiendo la evolución y relación</w:t>
            </w:r>
            <w:r w:rsidR="00BF7D64">
              <w:rPr>
                <w:rFonts w:ascii="Calibri" w:eastAsia="Calibri" w:hAnsi="Calibri" w:cs="Calibri"/>
                <w:color w:val="000000" w:themeColor="text1"/>
                <w:sz w:val="18"/>
                <w:szCs w:val="18"/>
              </w:rPr>
              <w:t xml:space="preserve"> existente entre importaciones y</w:t>
            </w:r>
            <w:r w:rsidRPr="00D03E48">
              <w:rPr>
                <w:rFonts w:ascii="Calibri" w:eastAsia="Calibri" w:hAnsi="Calibri" w:cs="Calibri"/>
                <w:color w:val="000000" w:themeColor="text1"/>
                <w:sz w:val="18"/>
                <w:szCs w:val="18"/>
              </w:rPr>
              <w:t xml:space="preserve"> exportaciones a través de la Balanza Comercial y su importancia para la Balanza de Pagos de un país.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y valorar la importancia de los servicios a las personas (</w:t>
            </w:r>
            <w:r w:rsidR="00EB3AFA" w:rsidRPr="00D03E48">
              <w:rPr>
                <w:rFonts w:ascii="Calibri" w:eastAsia="Calibri" w:hAnsi="Calibri" w:cs="Calibri"/>
                <w:color w:val="000000" w:themeColor="text1"/>
                <w:sz w:val="18"/>
                <w:szCs w:val="18"/>
              </w:rPr>
              <w:t>educación,</w:t>
            </w:r>
            <w:r w:rsidRPr="00D03E48">
              <w:rPr>
                <w:rFonts w:ascii="Calibri" w:eastAsia="Calibri" w:hAnsi="Calibri" w:cs="Calibri"/>
                <w:color w:val="000000" w:themeColor="text1"/>
                <w:sz w:val="18"/>
                <w:szCs w:val="18"/>
              </w:rPr>
              <w:t xml:space="preserve"> salud, seguridad, administración) en el desarrollo de la economía y el estado del bienestar de un país, tanto a nivel público como privado, y las consecuencias que su desarrollo y mantenimiento tienen </w:t>
            </w:r>
            <w:r w:rsidR="00D03E48" w:rsidRPr="00D03E48">
              <w:rPr>
                <w:rFonts w:ascii="Calibri" w:eastAsia="Calibri" w:hAnsi="Calibri" w:cs="Calibri"/>
                <w:color w:val="000000" w:themeColor="text1"/>
                <w:sz w:val="18"/>
                <w:szCs w:val="18"/>
              </w:rPr>
              <w:t xml:space="preserve">en la economía </w:t>
            </w:r>
            <w:r w:rsidRPr="00D03E48">
              <w:rPr>
                <w:rFonts w:ascii="Calibri" w:eastAsia="Calibri" w:hAnsi="Calibri" w:cs="Calibri"/>
                <w:color w:val="000000" w:themeColor="text1"/>
                <w:sz w:val="18"/>
                <w:szCs w:val="18"/>
              </w:rPr>
              <w:t>de los estados. Relacionar el desarrollo de este sector con el crecimiento urbano y el establecimiento de áreas de influencia demográfica.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el desarrollo del sector turístico en nuestro país, comprendiendo su trascendencia económica a lo largo del tiempo, los modelos de desarrollo y su evolución, así como su territorialización diferenciando los grandes vectores de crecimiento (litoral, cultural, urbano, rural,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mapas, imágenes y material específico la configuración y características más destacadas de los paisajes asociados a entorno productivos terciarios (zonas turísticas, grandes complejos comerciales y de ocio, plataformas logísticas, CBD´s y centros de administración en entornos urbanos,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y reflexionar sobre los impactos de las actividades terciarias en el espacio y en las sociedades humanas (pequeño comercio de proximidad frente grandes superficies comerciales, “turistificación” de los centros urbanos, monoespecialización productiva en el sector servicios, transformación de espacio naturales, la digitalización económica y la adaptación de la población a esta nueva realidad productiva,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con textos y fuentes especializadas las políticas sectoriales y territoriales d</w:t>
            </w:r>
            <w:r w:rsidR="00D03E48" w:rsidRPr="00D03E48">
              <w:rPr>
                <w:rFonts w:ascii="Calibri" w:eastAsia="Calibri" w:hAnsi="Calibri" w:cs="Calibri"/>
                <w:color w:val="000000" w:themeColor="text1"/>
                <w:sz w:val="18"/>
                <w:szCs w:val="18"/>
              </w:rPr>
              <w:t>e la UE</w:t>
            </w:r>
            <w:r w:rsidRPr="00D03E48">
              <w:rPr>
                <w:rFonts w:ascii="Calibri" w:eastAsia="Calibri" w:hAnsi="Calibri" w:cs="Calibri"/>
                <w:color w:val="000000" w:themeColor="text1"/>
                <w:sz w:val="18"/>
                <w:szCs w:val="18"/>
              </w:rPr>
              <w:t xml:space="preserve"> en materia del sector servicios y su incidencia en el sector y la economía española.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Aproximarse y comprender</w:t>
            </w:r>
            <w:r w:rsidR="00D03E48" w:rsidRPr="00D03E48">
              <w:rPr>
                <w:rFonts w:ascii="Calibri" w:eastAsia="Calibri" w:hAnsi="Calibri" w:cs="Calibri"/>
                <w:color w:val="000000" w:themeColor="text1"/>
                <w:sz w:val="18"/>
                <w:szCs w:val="18"/>
              </w:rPr>
              <w:t xml:space="preserve"> la </w:t>
            </w:r>
            <w:r w:rsidRPr="00D03E48">
              <w:rPr>
                <w:rFonts w:ascii="Calibri" w:eastAsia="Calibri" w:hAnsi="Calibri" w:cs="Calibri"/>
                <w:color w:val="000000" w:themeColor="text1"/>
                <w:sz w:val="18"/>
                <w:szCs w:val="18"/>
              </w:rPr>
              <w:t>configuración de los nuevos paradigmas económicos en relación con la sociedad terciarizada: digitalización, economía circular y colaborativa, nuevas formas de negocio o brecha digital, entre muchas otras cuestiones.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Además de estos aspectos concretos el alumnado, de forma general, deberá:</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Leer e interpretar mapas a diferentes escalas.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Articular con rigor y consistencia argumentos geográficos.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00E040F2" w:rsidRPr="008554C2">
              <w:rPr>
                <w:rFonts w:ascii="Calibri" w:eastAsia="Calibri" w:hAnsi="Calibri" w:cs="Calibri"/>
                <w:color w:val="000000" w:themeColor="text1"/>
                <w:sz w:val="18"/>
                <w:szCs w:val="18"/>
              </w:rPr>
              <w:t>(</w:t>
            </w:r>
            <w:r w:rsidR="00E040F2" w:rsidRPr="00E040F2">
              <w:rPr>
                <w:rFonts w:ascii="Calibri" w:eastAsia="Calibri" w:hAnsi="Calibri" w:cs="Calibri"/>
                <w:i/>
                <w:color w:val="000000" w:themeColor="text1"/>
                <w:sz w:val="18"/>
                <w:szCs w:val="18"/>
              </w:rPr>
              <w:t>Google Earth</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Google Maps</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Open Street Maps</w:t>
            </w:r>
            <w:r w:rsidR="00E040F2" w:rsidRPr="008554C2">
              <w:rPr>
                <w:rFonts w:ascii="Calibri" w:eastAsia="Calibri" w:hAnsi="Calibri" w:cs="Calibri"/>
                <w:color w:val="000000" w:themeColor="text1"/>
                <w:sz w:val="18"/>
                <w:szCs w:val="18"/>
              </w:rPr>
              <w:t>).</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Representar gráfica, cartográfica y estadísticamente información geográfica.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información geográfica pertinente.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Obtener información directa proveniente del trabajo de campo.</w:t>
            </w:r>
          </w:p>
          <w:p w:rsidR="00025154" w:rsidRPr="00D66A1C" w:rsidRDefault="0051766C" w:rsidP="00E403D7">
            <w:pPr>
              <w:rPr>
                <w:noProof/>
                <w:sz w:val="18"/>
                <w:szCs w:val="18"/>
                <w:lang w:val="es-ES_tradnl"/>
              </w:rPr>
            </w:pPr>
            <w:r w:rsidRPr="00D03E48">
              <w:rPr>
                <w:rFonts w:ascii="Calibri" w:eastAsia="Calibri" w:hAnsi="Calibri" w:cs="Calibri"/>
                <w:color w:val="000000" w:themeColor="text1"/>
                <w:sz w:val="18"/>
                <w:szCs w:val="18"/>
              </w:rPr>
              <w:t xml:space="preserve">Organizar de forma ordenada y sistemática las tareas de lectura y estudio autónomo por parte </w:t>
            </w:r>
            <w:r w:rsidR="00D03E48" w:rsidRPr="00D03E48">
              <w:rPr>
                <w:rFonts w:ascii="Calibri" w:eastAsia="Calibri" w:hAnsi="Calibri" w:cs="Calibri"/>
                <w:color w:val="000000" w:themeColor="text1"/>
                <w:sz w:val="18"/>
                <w:szCs w:val="18"/>
              </w:rPr>
              <w:t>del alumnado.</w:t>
            </w:r>
          </w:p>
        </w:tc>
      </w:tr>
    </w:tbl>
    <w:p w:rsidR="00880FE6" w:rsidRPr="00D66A1C" w:rsidRDefault="00880FE6" w:rsidP="00880FE6">
      <w:pPr>
        <w:rPr>
          <w:noProof/>
          <w:lang w:val="es-ES_tradnl"/>
        </w:rPr>
      </w:pPr>
    </w:p>
    <w:p w:rsidR="008703E9" w:rsidRPr="00D66A1C" w:rsidRDefault="003F3554" w:rsidP="00BF7D64">
      <w:pPr>
        <w:pStyle w:val="Ttulo1"/>
      </w:pPr>
      <w:r w:rsidRPr="00D66A1C">
        <w:t xml:space="preserve">IV. </w:t>
      </w:r>
      <w:r w:rsidR="003437A4" w:rsidRPr="00D66A1C">
        <w:t>Orientaciones didácticas</w:t>
      </w:r>
      <w:r w:rsidR="002C17DF" w:rsidRPr="00D66A1C">
        <w:t xml:space="preserve"> y metodológicas</w:t>
      </w:r>
    </w:p>
    <w:p w:rsidR="009B3AF0" w:rsidRPr="00D66A1C" w:rsidRDefault="009B3AF0" w:rsidP="009B3AF0">
      <w:pPr>
        <w:pStyle w:val="Ttulo2"/>
        <w:rPr>
          <w:noProof/>
          <w:lang w:val="es-ES_tradnl"/>
        </w:rPr>
      </w:pPr>
      <w:r w:rsidRPr="00D66A1C">
        <w:rPr>
          <w:noProof/>
          <w:lang w:val="es-ES_tradnl"/>
        </w:rPr>
        <w:t xml:space="preserve">IV.1. Sugerencias </w:t>
      </w:r>
      <w:r w:rsidR="002C17DF" w:rsidRPr="00D66A1C">
        <w:rPr>
          <w:noProof/>
          <w:lang w:val="es-ES_tradnl"/>
        </w:rPr>
        <w:t xml:space="preserve">didácticas y </w:t>
      </w:r>
      <w:r w:rsidRPr="00D66A1C">
        <w:rPr>
          <w:noProof/>
          <w:lang w:val="es-ES_tradnl"/>
        </w:rPr>
        <w:t xml:space="preserve">metodológicas </w:t>
      </w:r>
    </w:p>
    <w:p w:rsidR="000B0E25" w:rsidRPr="00BD0491" w:rsidRDefault="000B0E25" w:rsidP="000B0E25">
      <w:pPr>
        <w:pBdr>
          <w:top w:val="nil"/>
          <w:left w:val="nil"/>
          <w:bottom w:val="nil"/>
          <w:right w:val="nil"/>
          <w:between w:val="nil"/>
        </w:pBdr>
        <w:rPr>
          <w:color w:val="000000" w:themeColor="text1"/>
        </w:rPr>
      </w:pPr>
      <w:r w:rsidRPr="00BD0491">
        <w:rPr>
          <w:rFonts w:ascii="Calibri" w:eastAsia="Calibri" w:hAnsi="Calibri" w:cs="Calibri"/>
          <w:color w:val="000000" w:themeColor="text1"/>
        </w:rPr>
        <w:t>La adquisición de los saberes básicos de la materia de Geografía, concretados en los conocimientos, destrezas y actitudes detallados en el apartado anterior, debe basarse en el enfoque de aprendizaje por competencias que caracteriza al presente Bachillerato. Las orientaciones para la enseñanza de la Geografía que recoge el presente documento abordan el manejo de un amplio repertorio de conocimientos, herramientas y prácticas educativas que permiten al docente</w:t>
      </w:r>
      <w:r w:rsidR="0064737F">
        <w:rPr>
          <w:rFonts w:ascii="Calibri" w:eastAsia="Calibri" w:hAnsi="Calibri" w:cs="Calibri"/>
          <w:color w:val="000000" w:themeColor="text1"/>
        </w:rPr>
        <w:t xml:space="preserve"> o la docente</w:t>
      </w:r>
      <w:r w:rsidRPr="00BD0491">
        <w:rPr>
          <w:rFonts w:ascii="Calibri" w:eastAsia="Calibri" w:hAnsi="Calibri" w:cs="Calibri"/>
          <w:color w:val="000000" w:themeColor="text1"/>
        </w:rPr>
        <w:t xml:space="preserve"> abordar un planteamiento clásico de la materia, si bien abre la posibilidad de llevar a la práctica escenarios de aprendizaje más activos y dinámicos, en los que el alumnado tenga un mayor protagonismo. Este planteamiento más activo y dinámico</w:t>
      </w:r>
      <w:sdt>
        <w:sdtPr>
          <w:rPr>
            <w:color w:val="000000" w:themeColor="text1"/>
          </w:rPr>
          <w:tag w:val="goog_rdk_215"/>
          <w:id w:val="-1481925506"/>
        </w:sdtPr>
        <w:sdtEndPr/>
        <w:sdtContent/>
      </w:sdt>
      <w:r w:rsidR="00EB3AFA">
        <w:rPr>
          <w:rFonts w:ascii="Calibri" w:eastAsia="Calibri" w:hAnsi="Calibri" w:cs="Calibri"/>
          <w:color w:val="000000" w:themeColor="text1"/>
        </w:rPr>
        <w:t xml:space="preserve"> s</w:t>
      </w:r>
      <w:r w:rsidRPr="00BD0491">
        <w:rPr>
          <w:rFonts w:ascii="Calibri" w:eastAsia="Calibri" w:hAnsi="Calibri" w:cs="Calibri"/>
          <w:color w:val="000000" w:themeColor="text1"/>
        </w:rPr>
        <w:t xml:space="preserve">e sustenta en el trabajo en equipo, desarrollando procesos de indagación e investigación asociados a </w:t>
      </w:r>
      <w:r w:rsidRPr="00BD0491">
        <w:rPr>
          <w:rFonts w:eastAsia="Calibri" w:cs="Calibri"/>
          <w:color w:val="000000" w:themeColor="text1"/>
        </w:rPr>
        <w:t xml:space="preserve">la </w:t>
      </w:r>
      <w:r w:rsidRPr="00BD0491">
        <w:rPr>
          <w:rFonts w:eastAsia="Arial" w:cs="Arial"/>
          <w:color w:val="000000" w:themeColor="text1"/>
        </w:rPr>
        <w:t>búsqueda de información a través del manejo de la tecnología, el uso crítico de las fuentes y documentos de diversa naturaleza y en múltiples soportes</w:t>
      </w:r>
      <w:r w:rsidRPr="00BD0491">
        <w:rPr>
          <w:rFonts w:ascii="Calibri" w:eastAsia="Calibri" w:hAnsi="Calibri" w:cs="Calibri"/>
          <w:color w:val="000000" w:themeColor="text1"/>
        </w:rPr>
        <w:t>, así como al planteamiento de situaciones tomadas de la vida real, que permitan fomentar la creatividad y la utilización de conocimientos adquiridos previamente. Se trata, en cierto modo, de aproximar la metodología de trabajo de del alumnado a la metodología con la que los geógrafos dan respuesta a la demanda social mediante su trabajo profesional o abordan sus investigaciones científicas en ámbitos especializados, aplicando métodos, conceptos y marcos teóricos con rigor, criterio y honestidad. Este enfoque crea un marco adecuado para plantear propuestas de trabajo interdisciplinares, trabaj</w:t>
      </w:r>
      <w:r w:rsidR="00241762">
        <w:rPr>
          <w:rFonts w:ascii="Calibri" w:eastAsia="Calibri" w:hAnsi="Calibri" w:cs="Calibri"/>
          <w:color w:val="000000" w:themeColor="text1"/>
        </w:rPr>
        <w:t>ando en coordinación con otras materias</w:t>
      </w:r>
      <w:r w:rsidRPr="00BD0491">
        <w:rPr>
          <w:rFonts w:ascii="Calibri" w:eastAsia="Calibri" w:hAnsi="Calibri" w:cs="Calibri"/>
          <w:color w:val="000000" w:themeColor="text1"/>
        </w:rPr>
        <w:t xml:space="preserve"> y permitiendo que el alumnado conecte una amplia variedad de saberes y permita su afianzamiento por otras vías que las del aprendizaje de conocimientos.</w:t>
      </w:r>
    </w:p>
    <w:p w:rsidR="000B0E25" w:rsidRPr="00BD0491" w:rsidRDefault="000B0E25" w:rsidP="000B0E25">
      <w:pPr>
        <w:pBdr>
          <w:top w:val="nil"/>
          <w:left w:val="nil"/>
          <w:bottom w:val="nil"/>
          <w:right w:val="nil"/>
          <w:between w:val="nil"/>
        </w:pBdr>
        <w:rPr>
          <w:color w:val="000000" w:themeColor="text1"/>
        </w:rPr>
      </w:pPr>
      <w:r w:rsidRPr="00BD0491">
        <w:rPr>
          <w:rFonts w:ascii="Calibri" w:eastAsia="Calibri" w:hAnsi="Calibri" w:cs="Calibri"/>
          <w:color w:val="000000" w:themeColor="text1"/>
        </w:rPr>
        <w:t>Desde esta reflexión previa hay que tener presente que las sugerencias didácticas y metodológicas para la adquisición de las competencias específicas dependen en gran medida de los condicionantes en los que tiene lugar el proceso de enseñanza, tales como las características del alumnado, del grupo en el que se integra, del aula, así como del centro y su entorno o la propia idiosincrasia de cada docente. Teniendo en cuenta todos estos condicionantes, todas las opciones didácticas y metodológicas son válidas si bien cabe destacar las metodologías activas, dado que promueven una mayor participación,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w:t>
      </w:r>
    </w:p>
    <w:p w:rsidR="009B3AF0" w:rsidRPr="00D66A1C" w:rsidRDefault="009B3AF0" w:rsidP="009B3AF0">
      <w:pPr>
        <w:pStyle w:val="Ttulo2"/>
        <w:rPr>
          <w:noProof/>
          <w:lang w:val="es-ES_tradnl"/>
        </w:rPr>
      </w:pPr>
      <w:r w:rsidRPr="00D66A1C">
        <w:rPr>
          <w:noProof/>
          <w:lang w:val="es-ES_tradnl"/>
        </w:rPr>
        <w:t>IV.2. Evaluación de aprendizajes</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La evaluación del alumnado será continua y diferenciada.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Que la evaluación sea diferenciada permitirá al docente</w:t>
      </w:r>
      <w:r w:rsidR="0064737F">
        <w:rPr>
          <w:rFonts w:ascii="Calibri" w:eastAsia="Calibri" w:hAnsi="Calibri" w:cs="Calibri"/>
          <w:color w:val="000000" w:themeColor="text1"/>
        </w:rPr>
        <w:t xml:space="preserve"> o </w:t>
      </w:r>
      <w:r w:rsidR="00BF7D64">
        <w:rPr>
          <w:rFonts w:ascii="Calibri" w:eastAsia="Calibri" w:hAnsi="Calibri" w:cs="Calibri"/>
          <w:color w:val="000000" w:themeColor="text1"/>
        </w:rPr>
        <w:t xml:space="preserve">a </w:t>
      </w:r>
      <w:r w:rsidR="0064737F">
        <w:rPr>
          <w:rFonts w:ascii="Calibri" w:eastAsia="Calibri" w:hAnsi="Calibri" w:cs="Calibri"/>
          <w:color w:val="000000" w:themeColor="text1"/>
        </w:rPr>
        <w:t>la docente</w:t>
      </w:r>
      <w:r w:rsidRPr="00CF1F59">
        <w:rPr>
          <w:rFonts w:ascii="Calibri" w:eastAsia="Calibri" w:hAnsi="Calibri" w:cs="Calibri"/>
          <w:color w:val="000000" w:themeColor="text1"/>
        </w:rPr>
        <w:t xml:space="preserve"> identificar los logros en el proceso de aprendizaje curricular de aquellos alumnos</w:t>
      </w:r>
      <w:r w:rsidR="00872E5B">
        <w:rPr>
          <w:rFonts w:ascii="Calibri" w:eastAsia="Calibri" w:hAnsi="Calibri" w:cs="Calibri"/>
          <w:color w:val="000000" w:themeColor="text1"/>
        </w:rPr>
        <w:t xml:space="preserve"> y </w:t>
      </w:r>
      <w:r w:rsidR="00BF7D64">
        <w:rPr>
          <w:rFonts w:ascii="Calibri" w:eastAsia="Calibri" w:hAnsi="Calibri" w:cs="Calibri"/>
          <w:color w:val="000000" w:themeColor="text1"/>
        </w:rPr>
        <w:t xml:space="preserve">de aquellas </w:t>
      </w:r>
      <w:r w:rsidR="00EB3AFA">
        <w:rPr>
          <w:rFonts w:ascii="Calibri" w:eastAsia="Calibri" w:hAnsi="Calibri" w:cs="Calibri"/>
          <w:color w:val="000000" w:themeColor="text1"/>
        </w:rPr>
        <w:t>alumnas</w:t>
      </w:r>
      <w:r w:rsidR="00BF7D64">
        <w:rPr>
          <w:rFonts w:ascii="Calibri" w:eastAsia="Calibri" w:hAnsi="Calibri" w:cs="Calibri"/>
          <w:color w:val="000000" w:themeColor="text1"/>
        </w:rPr>
        <w:t xml:space="preserve"> </w:t>
      </w:r>
      <w:r w:rsidRPr="00CF1F59">
        <w:rPr>
          <w:rFonts w:ascii="Calibri" w:eastAsia="Calibri" w:hAnsi="Calibri" w:cs="Calibri"/>
          <w:color w:val="000000" w:themeColor="text1"/>
        </w:rPr>
        <w:t>que</w:t>
      </w:r>
      <w:r w:rsidR="00EB3AFA">
        <w:rPr>
          <w:rFonts w:ascii="Calibri" w:eastAsia="Calibri" w:hAnsi="Calibri" w:cs="Calibri"/>
          <w:color w:val="000000" w:themeColor="text1"/>
        </w:rPr>
        <w:t>,</w:t>
      </w:r>
      <w:r w:rsidRPr="00CF1F59">
        <w:rPr>
          <w:rFonts w:ascii="Calibri" w:eastAsia="Calibri" w:hAnsi="Calibri" w:cs="Calibri"/>
          <w:color w:val="000000" w:themeColor="text1"/>
        </w:rPr>
        <w:t xml:space="preserve"> por diferentes circunstancias educativas, temporales o definitivas, están en una situación educativa distinta de la mayoría del alumnado. </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La evaluación tendrá, así mismo, un carácter formativo y orientador, ya que tanto la recogida permanente y sistemática de información como su análisis nos permitirá conocer y valorar los procesos de aprendizaje y el nivel de desarrollo de las competencias alcanzado por el alumnado, con el fin de contribuir a la mejora y orientación de su aprendizaje y su capacidad a la hora de afrontar y resolver situaciones complejas y/o problemáticas.</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Los criterios de evaluación serán el referente para la evaluación y la comprobación del grado de desarrollo y adquisición de las competencias clave y específicas, así como de los saberes básicos de la materia.</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Las técnicas e instrumentos de evaluación serán variados y adaptados a las distintas situaciones de aprendizaje con el fin de que permitan la valoración objetiva de todo el alumnado, al tiempo que garantizan que las condiciones de realización de los procesos de evaluación se adapten a las circunstancias del alumnado con necesidades específicas de apoyo educativo. Entre las diferentes técnicas e instrumentos que se pueden emplear en el proceso de evaluación podemos señalar la observación directa, las pruebas objetivas (en toda</w:t>
      </w:r>
      <w:r w:rsidR="00872E5B">
        <w:rPr>
          <w:rFonts w:ascii="Calibri" w:eastAsia="Calibri" w:hAnsi="Calibri" w:cs="Calibri"/>
          <w:color w:val="000000" w:themeColor="text1"/>
        </w:rPr>
        <w:t>s</w:t>
      </w:r>
      <w:r w:rsidRPr="00CF1F59">
        <w:rPr>
          <w:rFonts w:ascii="Calibri" w:eastAsia="Calibri" w:hAnsi="Calibri" w:cs="Calibri"/>
          <w:color w:val="000000" w:themeColor="text1"/>
        </w:rPr>
        <w:t xml:space="preserve"> sus variedad</w:t>
      </w:r>
      <w:r w:rsidR="00872E5B">
        <w:rPr>
          <w:rFonts w:ascii="Calibri" w:eastAsia="Calibri" w:hAnsi="Calibri" w:cs="Calibri"/>
          <w:color w:val="000000" w:themeColor="text1"/>
        </w:rPr>
        <w:t>es</w:t>
      </w:r>
      <w:r w:rsidRPr="00CF1F59">
        <w:rPr>
          <w:rFonts w:ascii="Calibri" w:eastAsia="Calibri" w:hAnsi="Calibri" w:cs="Calibri"/>
          <w:color w:val="000000" w:themeColor="text1"/>
        </w:rPr>
        <w:t xml:space="preserve"> de opciones), la revisión de tareas o los proyectos de curso, por citar sólo algunos de los más frecuentes.</w:t>
      </w:r>
    </w:p>
    <w:p w:rsidR="00CF1F59" w:rsidRPr="00CF1F59" w:rsidRDefault="00CF1F59" w:rsidP="00CF1F59">
      <w:pPr>
        <w:pBdr>
          <w:top w:val="nil"/>
          <w:left w:val="nil"/>
          <w:bottom w:val="nil"/>
          <w:right w:val="nil"/>
          <w:between w:val="nil"/>
        </w:pBdr>
        <w:rPr>
          <w:rFonts w:ascii="Calibri" w:eastAsia="Calibri" w:hAnsi="Calibri" w:cs="Calibri"/>
          <w:color w:val="000000" w:themeColor="text1"/>
        </w:rPr>
      </w:pPr>
      <w:r w:rsidRPr="00CF1F59">
        <w:rPr>
          <w:rFonts w:ascii="Calibri" w:eastAsia="Calibri" w:hAnsi="Calibri" w:cs="Calibri"/>
          <w:color w:val="000000" w:themeColor="text1"/>
        </w:rPr>
        <w:t>Dentro del proceso de evaluación podemos identificar tres momentos o procesos clave, totalmente relacionados entre sí pero claramente diferenciados: la evaluación inicial, la evaluación formativ</w:t>
      </w:r>
      <w:r w:rsidR="005A2E46">
        <w:rPr>
          <w:rFonts w:ascii="Calibri" w:eastAsia="Calibri" w:hAnsi="Calibri" w:cs="Calibri"/>
          <w:color w:val="000000" w:themeColor="text1"/>
        </w:rPr>
        <w:t>a</w:t>
      </w:r>
      <w:r w:rsidRPr="00CF1F59">
        <w:rPr>
          <w:rFonts w:ascii="Calibri" w:eastAsia="Calibri" w:hAnsi="Calibri" w:cs="Calibri"/>
          <w:color w:val="000000" w:themeColor="text1"/>
        </w:rPr>
        <w:t xml:space="preserve"> y la evaluación sumativa. La evaluación inicial nos proporcionará información sobre el punto de partida de cada alumno</w:t>
      </w:r>
      <w:sdt>
        <w:sdtPr>
          <w:rPr>
            <w:color w:val="000000" w:themeColor="text1"/>
          </w:rPr>
          <w:tag w:val="goog_rdk_220"/>
          <w:id w:val="905187481"/>
        </w:sdtPr>
        <w:sdtEndPr/>
        <w:sdtContent>
          <w:r w:rsidRPr="00CF1F59">
            <w:rPr>
              <w:color w:val="000000" w:themeColor="text1"/>
            </w:rPr>
            <w:t xml:space="preserve"> y</w:t>
          </w:r>
          <w:r w:rsidR="00BF7D64">
            <w:rPr>
              <w:color w:val="000000" w:themeColor="text1"/>
            </w:rPr>
            <w:t xml:space="preserve"> de cada </w:t>
          </w:r>
          <w:r w:rsidRPr="00CF1F59">
            <w:rPr>
              <w:color w:val="000000" w:themeColor="text1"/>
            </w:rPr>
            <w:t>alumna</w:t>
          </w:r>
        </w:sdtContent>
      </w:sdt>
      <w:r w:rsidRPr="00CF1F59">
        <w:rPr>
          <w:rFonts w:ascii="Calibri" w:eastAsia="Calibri" w:hAnsi="Calibri" w:cs="Calibri"/>
          <w:color w:val="000000" w:themeColor="text1"/>
        </w:rPr>
        <w:t>, sobre sus conocimientos previos y características personales, lo que nos permite formarnos una idea aproximada sobre la diversidad del grupo y el planteamiento metodológico más adecuado para trabajar con él, detectando cualquier dificultad que pudiera haber en el alumnado y tomando las medidas más oportunas para favorecer su aprendizaje e inclusión. La evaluación inicial puede realizarse al comienzo de un curso, de un proyecto o actividad. La evaluación formativa concede importancia a la evolución del alumnado a lo largo del proceso educativo, permitiendo al docente</w:t>
      </w:r>
      <w:r w:rsidR="0064737F">
        <w:rPr>
          <w:rFonts w:ascii="Calibri" w:eastAsia="Calibri" w:hAnsi="Calibri" w:cs="Calibri"/>
          <w:color w:val="000000" w:themeColor="text1"/>
        </w:rPr>
        <w:t xml:space="preserve"> o a la docente</w:t>
      </w:r>
      <w:r w:rsidRPr="00CF1F59">
        <w:rPr>
          <w:rFonts w:ascii="Calibri" w:eastAsia="Calibri" w:hAnsi="Calibri" w:cs="Calibri"/>
          <w:color w:val="000000" w:themeColor="text1"/>
        </w:rPr>
        <w:t xml:space="preserve"> formarse una visión de las dificultades y progresos de cada alumno</w:t>
      </w:r>
      <w:sdt>
        <w:sdtPr>
          <w:rPr>
            <w:color w:val="000000" w:themeColor="text1"/>
          </w:rPr>
          <w:tag w:val="goog_rdk_221"/>
          <w:id w:val="-46465338"/>
        </w:sdtPr>
        <w:sdtEndPr/>
        <w:sdtContent>
          <w:r w:rsidRPr="00CF1F59">
            <w:rPr>
              <w:color w:val="000000" w:themeColor="text1"/>
            </w:rPr>
            <w:t xml:space="preserve"> y </w:t>
          </w:r>
          <w:r w:rsidR="00BF7D64">
            <w:rPr>
              <w:color w:val="000000" w:themeColor="text1"/>
            </w:rPr>
            <w:t xml:space="preserve">de cada </w:t>
          </w:r>
          <w:r w:rsidRPr="00CF1F59">
            <w:rPr>
              <w:color w:val="000000" w:themeColor="text1"/>
            </w:rPr>
            <w:t>alumna</w:t>
          </w:r>
        </w:sdtContent>
      </w:sdt>
      <w:r w:rsidRPr="00CF1F59">
        <w:rPr>
          <w:rFonts w:ascii="Calibri" w:eastAsia="Calibri" w:hAnsi="Calibri" w:cs="Calibri"/>
          <w:color w:val="000000" w:themeColor="text1"/>
        </w:rPr>
        <w:t xml:space="preserve"> para poder llevar a la práctica los ajustes necesarios en el proceso de enseñanza y aprendizaje con una orientación más específica e individualizada. Por último</w:t>
      </w:r>
      <w:sdt>
        <w:sdtPr>
          <w:rPr>
            <w:color w:val="000000" w:themeColor="text1"/>
          </w:rPr>
          <w:tag w:val="goog_rdk_222"/>
          <w:id w:val="1329637900"/>
        </w:sdtPr>
        <w:sdtEndPr/>
        <w:sdtContent/>
      </w:sdt>
      <w:r w:rsidRPr="00CF1F59">
        <w:rPr>
          <w:rFonts w:ascii="Calibri" w:eastAsia="Calibri" w:hAnsi="Calibri" w:cs="Calibri"/>
          <w:color w:val="000000" w:themeColor="text1"/>
        </w:rPr>
        <w:t>, la evaluación sumativa establece los resultados al término del proceso de enseñanza-aprendizaje en cada periodo formativo y permite valorar el grado de adquisición de saberes y competencias específicas al final de una fase de aprendizaje. Esta evaluación sumativa puede darse en diferentes momentos del curso: al término de cada unidad didáctica, al finalizar una situación de aprendizaje, al concluir cada uno de los tres trimestres o evaluaciones o, también, al concluir el curso teniendo en cuenta lo reflejado en la temporalización de la programación.</w:t>
      </w:r>
    </w:p>
    <w:p w:rsidR="003437A4" w:rsidRPr="00D66A1C" w:rsidRDefault="009B3AF0" w:rsidP="007F2289">
      <w:pPr>
        <w:pStyle w:val="Ttulo2"/>
        <w:rPr>
          <w:noProof/>
          <w:lang w:val="es-ES_tradnl"/>
        </w:rPr>
      </w:pPr>
      <w:r w:rsidRPr="00D66A1C">
        <w:rPr>
          <w:noProof/>
          <w:lang w:val="es-ES_tradnl"/>
        </w:rPr>
        <w:t>IV.3</w:t>
      </w:r>
      <w:r w:rsidR="003F3554" w:rsidRPr="00D66A1C">
        <w:rPr>
          <w:noProof/>
          <w:lang w:val="es-ES_tradnl"/>
        </w:rPr>
        <w:t xml:space="preserve">. </w:t>
      </w:r>
      <w:r w:rsidR="003437A4" w:rsidRPr="00D66A1C">
        <w:rPr>
          <w:noProof/>
          <w:lang w:val="es-ES_tradnl"/>
        </w:rPr>
        <w:t>Diseño de situaciones de aprendizaje</w:t>
      </w:r>
    </w:p>
    <w:p w:rsidR="00DE61BF" w:rsidRPr="00DE61BF" w:rsidRDefault="00DE61BF" w:rsidP="00DE61BF">
      <w:pPr>
        <w:pBdr>
          <w:top w:val="nil"/>
          <w:left w:val="nil"/>
          <w:bottom w:val="none" w:sz="0" w:space="0" w:color="000000"/>
          <w:right w:val="nil"/>
          <w:between w:val="nil"/>
        </w:pBdr>
        <w:rPr>
          <w:color w:val="000000" w:themeColor="text1"/>
        </w:rPr>
      </w:pPr>
      <w:r w:rsidRPr="00DE61BF">
        <w:rPr>
          <w:rFonts w:ascii="Calibri" w:eastAsia="Calibri" w:hAnsi="Calibri" w:cs="Calibri"/>
          <w:color w:val="000000" w:themeColor="text1"/>
        </w:rPr>
        <w:t>Las situaciones de aprendizaje consisten en crear contextos educativos en los que se desarrollan actividades que implican el despliegue por parte del alumnado de saberes y actuaciones asociadas tanto a competencias clave como a competencias específicas y que contribuyen a la adquisición y desarrollo de las mismas.</w:t>
      </w:r>
    </w:p>
    <w:p w:rsidR="00DE61BF" w:rsidRPr="00DE61BF" w:rsidRDefault="00DE61BF" w:rsidP="00DE61BF">
      <w:pPr>
        <w:pBdr>
          <w:top w:val="nil"/>
          <w:left w:val="nil"/>
          <w:bottom w:val="none" w:sz="0" w:space="0" w:color="000000"/>
          <w:right w:val="nil"/>
          <w:between w:val="nil"/>
        </w:pBdr>
        <w:rPr>
          <w:color w:val="000000" w:themeColor="text1"/>
        </w:rPr>
      </w:pPr>
      <w:r w:rsidRPr="00DE61BF">
        <w:rPr>
          <w:rFonts w:ascii="Calibri" w:eastAsia="Calibri" w:hAnsi="Calibri" w:cs="Calibri"/>
          <w:color w:val="000000" w:themeColor="text1"/>
        </w:rPr>
        <w:t xml:space="preserve">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w:t>
      </w:r>
    </w:p>
    <w:p w:rsidR="00DE61BF" w:rsidRPr="00DE61BF" w:rsidRDefault="00DE61BF" w:rsidP="00DE61BF">
      <w:pPr>
        <w:pBdr>
          <w:top w:val="nil"/>
          <w:left w:val="nil"/>
          <w:bottom w:val="none" w:sz="0" w:space="0" w:color="000000"/>
          <w:right w:val="nil"/>
          <w:between w:val="nil"/>
        </w:pBdr>
        <w:rPr>
          <w:color w:val="000000" w:themeColor="text1"/>
        </w:rPr>
      </w:pPr>
      <w:r w:rsidRPr="00DE61BF">
        <w:rPr>
          <w:rFonts w:ascii="Calibri" w:eastAsia="Calibri" w:hAnsi="Calibri" w:cs="Calibri"/>
          <w:color w:val="000000" w:themeColor="text1"/>
        </w:rPr>
        <w:t xml:space="preserve">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 tanto de las </w:t>
      </w:r>
      <w:r w:rsidR="00BF7D64">
        <w:rPr>
          <w:rFonts w:ascii="Calibri" w:eastAsia="Calibri" w:hAnsi="Calibri" w:cs="Calibri"/>
          <w:color w:val="000000" w:themeColor="text1"/>
        </w:rPr>
        <w:t>T</w:t>
      </w:r>
      <w:r w:rsidRPr="00DE61BF">
        <w:rPr>
          <w:rFonts w:ascii="Calibri" w:eastAsia="Calibri" w:hAnsi="Calibri" w:cs="Calibri"/>
          <w:color w:val="000000" w:themeColor="text1"/>
        </w:rPr>
        <w:t>ecnologías</w:t>
      </w:r>
      <w:r w:rsidR="00BF7D64">
        <w:rPr>
          <w:rFonts w:ascii="Calibri" w:eastAsia="Calibri" w:hAnsi="Calibri" w:cs="Calibri"/>
          <w:color w:val="000000" w:themeColor="text1"/>
        </w:rPr>
        <w:t xml:space="preserve"> digitales</w:t>
      </w:r>
      <w:r w:rsidRPr="00DE61BF">
        <w:rPr>
          <w:rFonts w:ascii="Calibri" w:eastAsia="Calibri" w:hAnsi="Calibri" w:cs="Calibri"/>
          <w:color w:val="000000" w:themeColor="text1"/>
        </w:rPr>
        <w:t>. Del mismo modo, las metodologías elegidas para trabajar han de contribuir al éxito de los aprendizajes fomentando la motivación, facilitando el proceso de adquisición de las competencias y contribuyendo a una buena gestión del clima del aula. Los productos o resultados finales del trabajo de</w:t>
      </w:r>
      <w:sdt>
        <w:sdtPr>
          <w:rPr>
            <w:color w:val="000000" w:themeColor="text1"/>
          </w:rPr>
          <w:tag w:val="goog_rdk_223"/>
          <w:id w:val="-125394813"/>
        </w:sdtPr>
        <w:sdtEndPr/>
        <w:sdtContent>
          <w:r w:rsidRPr="00DE61BF">
            <w:rPr>
              <w:color w:val="000000" w:themeColor="text1"/>
            </w:rPr>
            <w:t>l alumnado</w:t>
          </w:r>
        </w:sdtContent>
      </w:sdt>
      <w:r w:rsidRPr="00DE61BF">
        <w:rPr>
          <w:rFonts w:ascii="Calibri" w:eastAsia="Calibri" w:hAnsi="Calibri" w:cs="Calibri"/>
          <w:color w:val="000000" w:themeColor="text1"/>
        </w:rPr>
        <w:t xml:space="preserve"> se adaptarán para llevar a cabo una adecuada observación de los saberes y competencias adquiridas, siendo coherentes con los procesos cognitivos y emocionales del alumnado.</w:t>
      </w:r>
    </w:p>
    <w:p w:rsidR="00DE61BF" w:rsidRPr="00DE61BF" w:rsidRDefault="00DE61BF" w:rsidP="00DE61BF">
      <w:pPr>
        <w:pBdr>
          <w:top w:val="nil"/>
          <w:left w:val="nil"/>
          <w:bottom w:val="none" w:sz="0" w:space="0" w:color="000000"/>
          <w:right w:val="nil"/>
          <w:between w:val="nil"/>
        </w:pBdr>
        <w:rPr>
          <w:color w:val="000000" w:themeColor="text1"/>
        </w:rPr>
      </w:pPr>
      <w:r w:rsidRPr="00DE61BF">
        <w:rPr>
          <w:rFonts w:ascii="Calibri" w:eastAsia="Calibri" w:hAnsi="Calibri" w:cs="Calibri"/>
          <w:color w:val="000000" w:themeColor="text1"/>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3437A4" w:rsidRPr="00D66A1C" w:rsidRDefault="009B3AF0" w:rsidP="007F2289">
      <w:pPr>
        <w:pStyle w:val="Ttulo2"/>
        <w:rPr>
          <w:noProof/>
          <w:lang w:val="es-ES_tradnl"/>
        </w:rPr>
      </w:pPr>
      <w:r w:rsidRPr="00D66A1C">
        <w:rPr>
          <w:noProof/>
          <w:lang w:val="es-ES_tradnl"/>
        </w:rPr>
        <w:t>IV.4</w:t>
      </w:r>
      <w:r w:rsidR="003F3554" w:rsidRPr="00D66A1C">
        <w:rPr>
          <w:noProof/>
          <w:lang w:val="es-ES_tradnl"/>
        </w:rPr>
        <w:t xml:space="preserve">. </w:t>
      </w:r>
      <w:r w:rsidR="003437A4" w:rsidRPr="00D66A1C">
        <w:rPr>
          <w:noProof/>
          <w:lang w:val="es-ES_tradnl"/>
        </w:rPr>
        <w:t>Ejemplificación de situaciones de aprendizaje</w:t>
      </w:r>
    </w:p>
    <w:p w:rsidR="00766B66" w:rsidRPr="00766B66" w:rsidRDefault="00766B66" w:rsidP="00766B66">
      <w:pPr>
        <w:pBdr>
          <w:top w:val="nil"/>
          <w:left w:val="nil"/>
          <w:bottom w:val="nil"/>
          <w:right w:val="nil"/>
          <w:between w:val="nil"/>
        </w:pBdr>
        <w:rPr>
          <w:color w:val="000000" w:themeColor="text1"/>
        </w:rPr>
      </w:pPr>
      <w:r w:rsidRPr="00766B66">
        <w:rPr>
          <w:rFonts w:ascii="Calibri" w:eastAsia="Calibri" w:hAnsi="Calibri" w:cs="Calibri"/>
          <w:b/>
          <w:color w:val="000000" w:themeColor="text1"/>
        </w:rPr>
        <w:t xml:space="preserve">Ejemplo de </w:t>
      </w:r>
      <w:r w:rsidR="008F37B1">
        <w:rPr>
          <w:rFonts w:ascii="Calibri" w:eastAsia="Calibri" w:hAnsi="Calibri" w:cs="Calibri"/>
          <w:b/>
          <w:color w:val="000000" w:themeColor="text1"/>
        </w:rPr>
        <w:t>situación de aprendizaje</w:t>
      </w:r>
      <w:r w:rsidRPr="00766B66">
        <w:rPr>
          <w:rFonts w:ascii="Calibri" w:eastAsia="Calibri" w:hAnsi="Calibri" w:cs="Calibri"/>
          <w:b/>
          <w:color w:val="000000" w:themeColor="text1"/>
        </w:rPr>
        <w:t xml:space="preserve"> 1: Análisis DAFO sobre la posición de España en el mundo en el marco de la globalización</w:t>
      </w:r>
    </w:p>
    <w:p w:rsidR="00766B66" w:rsidRDefault="007B5F10" w:rsidP="00766B66">
      <w:pPr>
        <w:pBdr>
          <w:top w:val="nil"/>
          <w:left w:val="nil"/>
          <w:bottom w:val="nil"/>
          <w:right w:val="nil"/>
          <w:between w:val="nil"/>
        </w:pBdr>
        <w:rPr>
          <w:color w:val="000000"/>
        </w:rPr>
      </w:pPr>
      <w:r w:rsidRPr="00D66A1C">
        <w:rPr>
          <w:b/>
          <w:noProof/>
          <w:lang w:val="es-ES_tradnl"/>
        </w:rPr>
        <w:t>Introducción y contextualización:</w:t>
      </w:r>
    </w:p>
    <w:p w:rsidR="00766B66" w:rsidRPr="007B791F" w:rsidRDefault="00766B66" w:rsidP="00766B66">
      <w:pPr>
        <w:pBdr>
          <w:top w:val="nil"/>
          <w:left w:val="nil"/>
          <w:bottom w:val="nil"/>
          <w:right w:val="nil"/>
          <w:between w:val="nil"/>
        </w:pBdr>
        <w:rPr>
          <w:color w:val="000000" w:themeColor="text1"/>
        </w:rPr>
      </w:pPr>
      <w:r w:rsidRPr="007B791F">
        <w:rPr>
          <w:rFonts w:ascii="Calibri" w:eastAsia="Calibri" w:hAnsi="Calibri" w:cs="Calibri"/>
          <w:color w:val="000000" w:themeColor="text1"/>
        </w:rPr>
        <w:t>Esta actividad, de marcado carácter reflexivo, está relacionada con los saberes básicos España, Europa y la globalización.</w:t>
      </w:r>
    </w:p>
    <w:p w:rsidR="00766B66" w:rsidRPr="007B791F" w:rsidRDefault="00766B66" w:rsidP="00766B66">
      <w:pPr>
        <w:pBdr>
          <w:top w:val="nil"/>
          <w:left w:val="nil"/>
          <w:bottom w:val="nil"/>
          <w:right w:val="nil"/>
          <w:between w:val="nil"/>
        </w:pBdr>
        <w:rPr>
          <w:color w:val="000000" w:themeColor="text1"/>
        </w:rPr>
      </w:pPr>
      <w:r w:rsidRPr="007B791F">
        <w:rPr>
          <w:rFonts w:ascii="Calibri" w:eastAsia="Calibri" w:hAnsi="Calibri" w:cs="Calibri"/>
          <w:color w:val="000000" w:themeColor="text1"/>
        </w:rPr>
        <w:t>El intenso proceso de transformación económica, tecnológica, cultural y social que comenzó a desarrollarse en el último tercio del s. XX, y que llamamos globalización, ha transformado profundamente las formas de producción, comunicación y relación tanto de las personas como de los estados en el contexto mundial. En el caso de España su integración en diferentes estructuras políticas y organizaciones internacionales (UE, ONU; OTAN, OCDE, OMC, OSCE, entre otras) determinan un marco de relaciones amplio y diverso en el que nuestro país juega un papel relevante en las relaciones entre Europa, el Norte de África y Latinoamérica. Este marco de relaciones geopolíticas se ve ampliado, más aún si cabe, por el conjunto de tupidas relaciones económicas que se ha ido tejido a lo largo de las últimas décadas entre los países integrantes de la Organización Mundial del Comercio (OMC), creada en 1995, y que ha servido para estrechar los lazos económicos entre todos los países del mundo, dando entrada en la escena económica internacional, de forma muy especial, a todo el ámbito del sudeste asiático. Este proceso globalizador, que en su vertiente económica se traduce en intensos procesos de deslocalización y relocalización de actividades productivas, al tiempo que en grandes movimientos migratorios, tiene también profundas implicaciones culturales, sociales y medioambientales que afectan de forma profunda y constante a las personas en su entorno de vida cotidiano.</w:t>
      </w:r>
    </w:p>
    <w:p w:rsidR="00766B66" w:rsidRPr="007B791F" w:rsidRDefault="00766B66" w:rsidP="00766B66">
      <w:pPr>
        <w:pBdr>
          <w:top w:val="nil"/>
          <w:left w:val="nil"/>
          <w:bottom w:val="nil"/>
          <w:right w:val="nil"/>
          <w:between w:val="nil"/>
        </w:pBdr>
        <w:rPr>
          <w:color w:val="000000" w:themeColor="text1"/>
        </w:rPr>
      </w:pPr>
      <w:r w:rsidRPr="007B791F">
        <w:rPr>
          <w:rFonts w:ascii="Calibri" w:eastAsia="Calibri" w:hAnsi="Calibri" w:cs="Calibri"/>
          <w:color w:val="000000" w:themeColor="text1"/>
        </w:rPr>
        <w:t>Atendiendo a este planteamiento g</w:t>
      </w:r>
      <w:r w:rsidR="00872E5B">
        <w:rPr>
          <w:rFonts w:ascii="Calibri" w:eastAsia="Calibri" w:hAnsi="Calibri" w:cs="Calibri"/>
          <w:color w:val="000000" w:themeColor="text1"/>
        </w:rPr>
        <w:t>eneral se pretende que el alumnado</w:t>
      </w:r>
      <w:r w:rsidRPr="007B791F">
        <w:rPr>
          <w:rFonts w:ascii="Calibri" w:eastAsia="Calibri" w:hAnsi="Calibri" w:cs="Calibri"/>
          <w:color w:val="000000" w:themeColor="text1"/>
        </w:rPr>
        <w:t>, mediante el uso de una técnica de análisis y diagnóstico de aplicación territorial (Análisis DAFO), reflexione sobre la situación de España en el mundo atendiendo a diferentes aspectos y variables, estableciendo una síntesis crítica sobre la situación actual y futura de España en el contexto mundial.</w:t>
      </w:r>
    </w:p>
    <w:p w:rsidR="009F72A6" w:rsidRDefault="007B5F10" w:rsidP="007B791F">
      <w:pPr>
        <w:rPr>
          <w:b/>
          <w:noProof/>
          <w:lang w:val="es-ES_tradnl"/>
        </w:rPr>
      </w:pPr>
      <w:r w:rsidRPr="00D66A1C">
        <w:rPr>
          <w:b/>
          <w:noProof/>
          <w:lang w:val="es-ES_tradnl"/>
        </w:rPr>
        <w:t>Objetivos didácticos:</w:t>
      </w:r>
    </w:p>
    <w:p w:rsidR="007B791F" w:rsidRPr="007B791F" w:rsidRDefault="007B791F" w:rsidP="007B791F">
      <w:pPr>
        <w:rPr>
          <w:noProof/>
          <w:lang w:val="es-ES_tradnl"/>
        </w:rPr>
      </w:pPr>
      <w:r w:rsidRPr="007B791F">
        <w:rPr>
          <w:noProof/>
          <w:lang w:val="es-ES_tradnl"/>
        </w:rPr>
        <w:t>Los objetivos didácticos que se persiguen con esta actividad son los siguientes:</w:t>
      </w:r>
    </w:p>
    <w:p w:rsidR="007B791F" w:rsidRPr="007B791F" w:rsidRDefault="007B791F" w:rsidP="00EB3AFA">
      <w:pPr>
        <w:numPr>
          <w:ilvl w:val="0"/>
          <w:numId w:val="7"/>
        </w:numPr>
        <w:pBdr>
          <w:top w:val="nil"/>
          <w:left w:val="nil"/>
          <w:bottom w:val="nil"/>
          <w:right w:val="nil"/>
          <w:between w:val="nil"/>
        </w:pBdr>
        <w:spacing w:after="0"/>
        <w:rPr>
          <w:color w:val="000000" w:themeColor="text1"/>
        </w:rPr>
      </w:pPr>
      <w:r w:rsidRPr="007B791F">
        <w:rPr>
          <w:rFonts w:ascii="Calibri" w:eastAsia="Calibri" w:hAnsi="Calibri" w:cs="Calibri"/>
          <w:color w:val="000000" w:themeColor="text1"/>
        </w:rPr>
        <w:t>Aprendizaje de metodologías de trabajo útiles con un marcado carácter tanto reflexivo como profesional.</w:t>
      </w:r>
    </w:p>
    <w:p w:rsidR="007B791F" w:rsidRPr="007B791F" w:rsidRDefault="007B791F" w:rsidP="00EB3AFA">
      <w:pPr>
        <w:numPr>
          <w:ilvl w:val="0"/>
          <w:numId w:val="7"/>
        </w:numPr>
        <w:pBdr>
          <w:top w:val="nil"/>
          <w:left w:val="nil"/>
          <w:bottom w:val="nil"/>
          <w:right w:val="nil"/>
          <w:between w:val="nil"/>
        </w:pBdr>
        <w:spacing w:after="0"/>
        <w:rPr>
          <w:color w:val="000000" w:themeColor="text1"/>
        </w:rPr>
      </w:pPr>
      <w:r w:rsidRPr="007B791F">
        <w:rPr>
          <w:rFonts w:ascii="Calibri" w:eastAsia="Calibri" w:hAnsi="Calibri" w:cs="Calibri"/>
          <w:color w:val="000000" w:themeColor="text1"/>
        </w:rPr>
        <w:t>Búsqueda y lectura crítica de fuentes.</w:t>
      </w:r>
    </w:p>
    <w:p w:rsidR="007B791F" w:rsidRPr="007B791F" w:rsidRDefault="007B791F" w:rsidP="00EB3AFA">
      <w:pPr>
        <w:numPr>
          <w:ilvl w:val="0"/>
          <w:numId w:val="7"/>
        </w:numPr>
        <w:pBdr>
          <w:top w:val="nil"/>
          <w:left w:val="nil"/>
          <w:bottom w:val="nil"/>
          <w:right w:val="nil"/>
          <w:between w:val="nil"/>
        </w:pBdr>
        <w:spacing w:after="0"/>
        <w:rPr>
          <w:color w:val="000000" w:themeColor="text1"/>
        </w:rPr>
      </w:pPr>
      <w:r w:rsidRPr="007B791F">
        <w:rPr>
          <w:rFonts w:ascii="Calibri" w:eastAsia="Calibri" w:hAnsi="Calibri" w:cs="Calibri"/>
          <w:color w:val="000000" w:themeColor="text1"/>
        </w:rPr>
        <w:t>Planificar y secuenciar el trabajo tanto individual como en equipo, integrando ambas realidades.</w:t>
      </w:r>
    </w:p>
    <w:p w:rsidR="007B791F" w:rsidRPr="007B791F" w:rsidRDefault="007B791F" w:rsidP="00EB3AFA">
      <w:pPr>
        <w:numPr>
          <w:ilvl w:val="0"/>
          <w:numId w:val="7"/>
        </w:numPr>
        <w:pBdr>
          <w:top w:val="nil"/>
          <w:left w:val="nil"/>
          <w:bottom w:val="nil"/>
          <w:right w:val="nil"/>
          <w:between w:val="nil"/>
        </w:pBdr>
        <w:spacing w:after="0"/>
        <w:rPr>
          <w:color w:val="000000" w:themeColor="text1"/>
        </w:rPr>
      </w:pPr>
      <w:r w:rsidRPr="007B791F">
        <w:rPr>
          <w:rFonts w:ascii="Calibri" w:eastAsia="Calibri" w:hAnsi="Calibri" w:cs="Calibri"/>
          <w:color w:val="000000" w:themeColor="text1"/>
        </w:rPr>
        <w:t>Aprender a debatir para establecer consensos sobre ideas claras y precisas que deben transmitirse a los demás (actividad del tipo “panel de expertos”).</w:t>
      </w:r>
    </w:p>
    <w:p w:rsidR="007B791F" w:rsidRPr="007B791F" w:rsidRDefault="007B791F" w:rsidP="00EB3AFA">
      <w:pPr>
        <w:numPr>
          <w:ilvl w:val="0"/>
          <w:numId w:val="7"/>
        </w:numPr>
        <w:pBdr>
          <w:top w:val="nil"/>
          <w:left w:val="nil"/>
          <w:bottom w:val="nil"/>
          <w:right w:val="nil"/>
          <w:between w:val="nil"/>
        </w:pBdr>
        <w:spacing w:after="0"/>
        <w:rPr>
          <w:color w:val="000000" w:themeColor="text1"/>
        </w:rPr>
      </w:pPr>
      <w:r w:rsidRPr="007B791F">
        <w:rPr>
          <w:rFonts w:ascii="Calibri" w:eastAsia="Calibri" w:hAnsi="Calibri" w:cs="Calibri"/>
          <w:color w:val="000000" w:themeColor="text1"/>
        </w:rPr>
        <w:t>Elaboración de una buena síntesis conceptual (matriz DAFO) del trabajo desarrollado.</w:t>
      </w:r>
    </w:p>
    <w:p w:rsidR="007B791F" w:rsidRPr="007B791F" w:rsidRDefault="007B791F" w:rsidP="00EB3AFA">
      <w:pPr>
        <w:numPr>
          <w:ilvl w:val="0"/>
          <w:numId w:val="7"/>
        </w:numPr>
        <w:pBdr>
          <w:top w:val="nil"/>
          <w:left w:val="nil"/>
          <w:bottom w:val="nil"/>
          <w:right w:val="nil"/>
          <w:between w:val="nil"/>
        </w:pBdr>
        <w:rPr>
          <w:color w:val="000000" w:themeColor="text1"/>
        </w:rPr>
      </w:pPr>
      <w:r w:rsidRPr="007B791F">
        <w:rPr>
          <w:rFonts w:ascii="Calibri" w:eastAsia="Calibri" w:hAnsi="Calibri" w:cs="Calibri"/>
          <w:color w:val="000000" w:themeColor="text1"/>
        </w:rPr>
        <w:t>Desarrollar, en la última parte de la actividad, una visión y pensamiento prospectivos.</w:t>
      </w:r>
    </w:p>
    <w:p w:rsidR="009F72A6" w:rsidRDefault="007B5F10" w:rsidP="007B791F">
      <w:pPr>
        <w:rPr>
          <w:noProof/>
          <w:color w:val="70AD47" w:themeColor="accent6"/>
          <w:lang w:val="es-ES_tradnl"/>
        </w:rPr>
      </w:pPr>
      <w:r w:rsidRPr="00D66A1C">
        <w:rPr>
          <w:b/>
          <w:noProof/>
          <w:lang w:val="es-ES_tradnl"/>
        </w:rPr>
        <w:t>Elementos curriculares involucrados:</w:t>
      </w:r>
    </w:p>
    <w:p w:rsidR="007B791F" w:rsidRPr="007B791F" w:rsidRDefault="007B791F" w:rsidP="007B791F">
      <w:pPr>
        <w:pBdr>
          <w:top w:val="nil"/>
          <w:left w:val="nil"/>
          <w:bottom w:val="nil"/>
          <w:right w:val="nil"/>
          <w:between w:val="nil"/>
        </w:pBdr>
        <w:rPr>
          <w:color w:val="000000" w:themeColor="text1"/>
        </w:rPr>
      </w:pPr>
      <w:r w:rsidRPr="009D70F1">
        <w:rPr>
          <w:rFonts w:ascii="Calibri" w:eastAsia="Calibri" w:hAnsi="Calibri" w:cs="Calibri"/>
          <w:color w:val="000000" w:themeColor="text1"/>
        </w:rPr>
        <w:t xml:space="preserve">Esta actividad está relacionada con los saberes básicos del bloque A, denominado </w:t>
      </w:r>
      <w:r w:rsidRPr="009D70F1">
        <w:rPr>
          <w:color w:val="000000" w:themeColor="text1"/>
        </w:rPr>
        <w:t>“</w:t>
      </w:r>
      <w:r w:rsidRPr="009D70F1">
        <w:rPr>
          <w:rFonts w:ascii="Calibri" w:eastAsia="Calibri" w:hAnsi="Calibri" w:cs="Calibri"/>
          <w:color w:val="000000" w:themeColor="text1"/>
        </w:rPr>
        <w:t>España, Europa y la</w:t>
      </w:r>
      <w:r w:rsidR="00EB3AFA">
        <w:rPr>
          <w:rFonts w:ascii="Calibri" w:eastAsia="Calibri" w:hAnsi="Calibri" w:cs="Calibri"/>
          <w:color w:val="000000" w:themeColor="text1"/>
        </w:rPr>
        <w:t xml:space="preserve"> </w:t>
      </w:r>
      <w:r w:rsidRPr="007B791F">
        <w:rPr>
          <w:rFonts w:ascii="Calibri" w:eastAsia="Calibri" w:hAnsi="Calibri" w:cs="Calibri"/>
          <w:color w:val="000000" w:themeColor="text1"/>
        </w:rPr>
        <w:t>globalización</w:t>
      </w:r>
      <w:r w:rsidRPr="007B791F">
        <w:rPr>
          <w:color w:val="000000" w:themeColor="text1"/>
        </w:rPr>
        <w:t>”</w:t>
      </w:r>
      <w:r w:rsidRPr="007B791F">
        <w:rPr>
          <w:rFonts w:ascii="Calibri" w:eastAsia="Calibri" w:hAnsi="Calibri" w:cs="Calibri"/>
          <w:color w:val="000000" w:themeColor="text1"/>
        </w:rPr>
        <w:t xml:space="preserve">. A este respecto serán muy importantes todos los conocimientos adquiridos en este apartado en relación con la situación geográfica de España y su posición relativa en el mundo establecida mediante el manejo de diferentes indicadores socioeconómicos  tales como el Producto Interior Bruto (PIB) per cápita, Producto Nacional Bruto (PNB) per cápita, Producto Nacional Neto (PNN) per cápita, Índice de Competitividad Global (ICG), Índice Global de Innovación (IGI), Índice de Desarrollo Humano (IDH), Índice de Pobreza Multidireccional (IPM), Índice de Desigualdad de Género (IDG) y otros. El manejo de estos indicadores permitirá al </w:t>
      </w:r>
      <w:r w:rsidRPr="007B791F">
        <w:rPr>
          <w:color w:val="000000" w:themeColor="text1"/>
        </w:rPr>
        <w:t>alumnado</w:t>
      </w:r>
      <w:r w:rsidRPr="007B791F">
        <w:rPr>
          <w:rFonts w:ascii="Calibri" w:eastAsia="Calibri" w:hAnsi="Calibri" w:cs="Calibri"/>
          <w:color w:val="000000" w:themeColor="text1"/>
        </w:rPr>
        <w:t xml:space="preserve"> conocer la situación de nuestro país en relación a nociones clave como el nivel de renta, el nivel de vida, la calidad de vida o el nivel de vida atendiendo a los Objetivos de Desarrollo Sostenible (ODS). Así mismo el conocimiento del contexto geopolítico mundial y la pertenencia de España a diferentes organismos e instituciones internacionales (UE, ONU, OTAN, OCDE, OMC. FMI, BM, OSCE, G-7, G-20, Cumbre Iberoamericana, etcétera) ayudará a poner en valor</w:t>
      </w:r>
      <w:sdt>
        <w:sdtPr>
          <w:rPr>
            <w:color w:val="000000" w:themeColor="text1"/>
          </w:rPr>
          <w:tag w:val="goog_rdk_230"/>
          <w:id w:val="1069622820"/>
        </w:sdtPr>
        <w:sdtEndPr/>
        <w:sdtContent>
          <w:r w:rsidR="00EB3AFA">
            <w:rPr>
              <w:color w:val="000000" w:themeColor="text1"/>
            </w:rPr>
            <w:t xml:space="preserve"> </w:t>
          </w:r>
        </w:sdtContent>
      </w:sdt>
      <w:r w:rsidRPr="007B791F">
        <w:rPr>
          <w:rFonts w:ascii="Calibri" w:eastAsia="Calibri" w:hAnsi="Calibri" w:cs="Calibri"/>
          <w:color w:val="000000" w:themeColor="text1"/>
        </w:rPr>
        <w:t>su papel en las relaciones de Europa con el Norte de África y Latinoamérica, su papel en la cooperación internacional y en misiones en el exterior, al tiempo que nos permite comprender la situación de España en el contexto de la globalización, con sus amenazas y oportunidades.</w:t>
      </w:r>
    </w:p>
    <w:p w:rsidR="007B791F" w:rsidRPr="007B791F" w:rsidRDefault="007B791F" w:rsidP="007B791F">
      <w:pPr>
        <w:pBdr>
          <w:top w:val="nil"/>
          <w:left w:val="nil"/>
          <w:bottom w:val="nil"/>
          <w:right w:val="nil"/>
          <w:between w:val="nil"/>
        </w:pBdr>
        <w:tabs>
          <w:tab w:val="left" w:pos="227"/>
        </w:tabs>
        <w:jc w:val="left"/>
        <w:rPr>
          <w:color w:val="000000" w:themeColor="text1"/>
        </w:rPr>
      </w:pPr>
      <w:r w:rsidRPr="007B791F">
        <w:rPr>
          <w:rFonts w:ascii="Calibri" w:eastAsia="Calibri" w:hAnsi="Calibri" w:cs="Calibri"/>
          <w:color w:val="000000" w:themeColor="text1"/>
        </w:rPr>
        <w:t>Todas las competencias específicas de la materia de Geografía están involucradas en mayor o menor medida en esta situación de aprendizaje, si bien las más directamente involucradas en esta situación de aprendizaje son la CE.G.1 (Reconocer los retos ecosociales actuales y futuros de España …), la CE.G.4 (Aplicar las Tecnologías de la Información Geográfica, métodos y técnicas propios o de ciencias afines, …) y la CE.G.5 (Asumir la globalización como contexto que enmarca la evolución de los sistemas económicos y los comportamientos sociales recientes …).</w:t>
      </w:r>
    </w:p>
    <w:p w:rsidR="007B791F" w:rsidRPr="007B791F" w:rsidRDefault="007B791F" w:rsidP="007B791F">
      <w:pPr>
        <w:rPr>
          <w:rFonts w:ascii="Times New Roman" w:eastAsia="Times New Roman" w:hAnsi="Times New Roman" w:cs="Times New Roman"/>
          <w:color w:val="000000" w:themeColor="text1"/>
          <w:sz w:val="20"/>
          <w:szCs w:val="20"/>
        </w:rPr>
      </w:pPr>
      <w:r w:rsidRPr="007B791F">
        <w:rPr>
          <w:color w:val="000000" w:themeColor="text1"/>
        </w:rPr>
        <w:t>En cuanto a las competencias clave, que recogen los</w:t>
      </w:r>
      <w:r w:rsidR="00EB3AFA">
        <w:rPr>
          <w:color w:val="000000" w:themeColor="text1"/>
        </w:rPr>
        <w:t xml:space="preserve"> </w:t>
      </w:r>
      <w:r w:rsidRPr="007B791F">
        <w:rPr>
          <w:rFonts w:ascii="Calibri" w:eastAsia="Calibri" w:hAnsi="Calibri" w:cs="Calibri"/>
          <w:color w:val="000000" w:themeColor="text1"/>
          <w:highlight w:val="white"/>
        </w:rPr>
        <w:t>conocimientos, capacidades y actitudes que toda persona necesita tanto para su realización y desarrollo personales, como para su empleabilidad, inclusión social y ciudadanía activa, la presente situación de aprendizaje contribuye a trabajar la competencia en comunicación lingüística (CCL), la competencia digital (CD), la competencia para aprender a aprender (CPAA) y las competencias sociales y cívicas.</w:t>
      </w:r>
    </w:p>
    <w:p w:rsidR="007B791F" w:rsidRPr="007B791F" w:rsidRDefault="007B791F" w:rsidP="007B791F">
      <w:pPr>
        <w:pBdr>
          <w:top w:val="nil"/>
          <w:left w:val="nil"/>
          <w:bottom w:val="nil"/>
          <w:right w:val="nil"/>
          <w:between w:val="nil"/>
        </w:pBdr>
        <w:tabs>
          <w:tab w:val="left" w:pos="227"/>
        </w:tabs>
        <w:rPr>
          <w:color w:val="000000" w:themeColor="text1"/>
        </w:rPr>
      </w:pPr>
      <w:r w:rsidRPr="007B791F">
        <w:rPr>
          <w:rFonts w:ascii="Calibri" w:eastAsia="Calibri" w:hAnsi="Calibri" w:cs="Calibri"/>
          <w:color w:val="000000" w:themeColor="text1"/>
        </w:rPr>
        <w:t>Todos estos elementos curriculares involucrados permitirán al alumn</w:t>
      </w:r>
      <w:r w:rsidR="00872E5B">
        <w:rPr>
          <w:rFonts w:ascii="Calibri" w:eastAsia="Calibri" w:hAnsi="Calibri" w:cs="Calibri"/>
          <w:color w:val="000000" w:themeColor="text1"/>
        </w:rPr>
        <w:t>ado</w:t>
      </w:r>
      <w:r w:rsidRPr="007B791F">
        <w:rPr>
          <w:rFonts w:ascii="Calibri" w:eastAsia="Calibri" w:hAnsi="Calibri" w:cs="Calibri"/>
          <w:color w:val="000000" w:themeColor="text1"/>
        </w:rPr>
        <w:t xml:space="preserve"> alcanzar, más adelante y en mejores condiciones, los objetivos de aprendizaje establecidos para los saberes básicos del bloque C, </w:t>
      </w:r>
      <w:sdt>
        <w:sdtPr>
          <w:rPr>
            <w:color w:val="000000" w:themeColor="text1"/>
          </w:rPr>
          <w:tag w:val="goog_rdk_232"/>
          <w:id w:val="623591668"/>
        </w:sdtPr>
        <w:sdtEndPr/>
        <w:sdtContent>
          <w:r w:rsidRPr="007B791F">
            <w:rPr>
              <w:rFonts w:ascii="Calibri" w:eastAsia="Calibri" w:hAnsi="Calibri" w:cs="Calibri"/>
              <w:color w:val="000000" w:themeColor="text1"/>
            </w:rPr>
            <w:t>“</w:t>
          </w:r>
        </w:sdtContent>
      </w:sdt>
      <w:r w:rsidRPr="007B791F">
        <w:rPr>
          <w:rFonts w:ascii="Calibri" w:eastAsia="Calibri" w:hAnsi="Calibri" w:cs="Calibri"/>
          <w:color w:val="000000" w:themeColor="text1"/>
        </w:rPr>
        <w:t>La ordenación del territorio en el enfoque ecosocial</w:t>
      </w:r>
      <w:sdt>
        <w:sdtPr>
          <w:rPr>
            <w:color w:val="000000" w:themeColor="text1"/>
          </w:rPr>
          <w:tag w:val="goog_rdk_233"/>
          <w:id w:val="476030800"/>
        </w:sdtPr>
        <w:sdtEndPr/>
        <w:sdtContent>
          <w:r w:rsidRPr="007B791F">
            <w:rPr>
              <w:rFonts w:ascii="Calibri" w:eastAsia="Calibri" w:hAnsi="Calibri" w:cs="Calibri"/>
              <w:color w:val="000000" w:themeColor="text1"/>
            </w:rPr>
            <w:t>”</w:t>
          </w:r>
        </w:sdtContent>
      </w:sdt>
      <w:r w:rsidRPr="007B791F">
        <w:rPr>
          <w:rFonts w:ascii="Calibri" w:eastAsia="Calibri" w:hAnsi="Calibri" w:cs="Calibri"/>
          <w:color w:val="000000" w:themeColor="text1"/>
        </w:rPr>
        <w:t>, ya que le permitirán comprender mucho mejor la relación de la globalización con las actividades económicas y su implicación territorial en la configuración, transformación y problemática reciente de los espacios productivos de nuestro país.</w:t>
      </w:r>
    </w:p>
    <w:p w:rsidR="007B5F10" w:rsidRPr="00D66A1C" w:rsidRDefault="00C25A03" w:rsidP="007B5F10">
      <w:pPr>
        <w:rPr>
          <w:noProof/>
          <w:lang w:val="es-ES_tradnl"/>
        </w:rPr>
      </w:pPr>
      <w:r w:rsidRPr="00D66A1C">
        <w:rPr>
          <w:b/>
          <w:noProof/>
          <w:lang w:val="es-ES_tradnl"/>
        </w:rPr>
        <w:t>Conexiones con otras materias</w:t>
      </w:r>
      <w:r w:rsidR="007B5F10" w:rsidRPr="00D66A1C">
        <w:rPr>
          <w:b/>
          <w:noProof/>
          <w:lang w:val="es-ES_tradnl"/>
        </w:rPr>
        <w:t>:</w:t>
      </w:r>
    </w:p>
    <w:p w:rsidR="007B791F" w:rsidRPr="007B791F" w:rsidRDefault="007B791F" w:rsidP="007B791F">
      <w:pPr>
        <w:pBdr>
          <w:top w:val="nil"/>
          <w:left w:val="nil"/>
          <w:bottom w:val="nil"/>
          <w:right w:val="nil"/>
          <w:between w:val="nil"/>
        </w:pBdr>
        <w:tabs>
          <w:tab w:val="left" w:pos="227"/>
        </w:tabs>
        <w:rPr>
          <w:color w:val="000000" w:themeColor="text1"/>
        </w:rPr>
      </w:pPr>
      <w:r w:rsidRPr="007B791F">
        <w:rPr>
          <w:rFonts w:ascii="Calibri" w:eastAsia="Calibri" w:hAnsi="Calibri" w:cs="Calibri"/>
          <w:color w:val="000000" w:themeColor="text1"/>
        </w:rPr>
        <w:t>La situación de aprendizaje propuesta, a través de la conexión existente entre las competencias específicas de la materia de Geografía con otras competencias externas, está directamente relacionada con la materia de Lengua Castellana y Literatura, en concreto con las competencias CE.LCL.2 (Comprender textos orales y multimodales …), CE.LCL.4 (Comprender, interpretar y valorar textos escritos, con sentido crítico …) y CE.LCL.6 (Seleccionar y contrastar información procedente de diferentes fuentes …). También está relacionada con la materia de Matemáticas aplicadas a las Ciencias Sociales, y de forma singular con las competencias CE.MCS.1 (Modelizar y resolver problemas de la vida cotidiana y de las ciencias sociales …) y CE.MCS.6 (Descubrir los vínculo</w:t>
      </w:r>
      <w:r w:rsidR="00241762">
        <w:rPr>
          <w:rFonts w:ascii="Calibri" w:eastAsia="Calibri" w:hAnsi="Calibri" w:cs="Calibri"/>
          <w:color w:val="000000" w:themeColor="text1"/>
        </w:rPr>
        <w:t>s de las matemáticas con otras materia</w:t>
      </w:r>
      <w:r w:rsidR="00EB3AFA">
        <w:rPr>
          <w:rFonts w:ascii="Calibri" w:eastAsia="Calibri" w:hAnsi="Calibri" w:cs="Calibri"/>
          <w:color w:val="000000" w:themeColor="text1"/>
        </w:rPr>
        <w:t>s …)</w:t>
      </w:r>
      <w:r w:rsidRPr="007B791F">
        <w:rPr>
          <w:rFonts w:ascii="Calibri" w:eastAsia="Calibri" w:hAnsi="Calibri" w:cs="Calibri"/>
          <w:color w:val="000000" w:themeColor="text1"/>
        </w:rPr>
        <w:t>. Así mismo está conectada con Historia de España a través de la competencia CE.HE.6 (Interpretar el valor geoestratégico de España y su conexión con la historia mundial …). Y también presenta relación con la materia de Economía y sus competencias EE.E.2 (Reconocer y comprender el funcionamiento del mercado …) y EE.E.5 (Identificar y valorar los retos y desafíos a los que se enfrenta la econom</w:t>
      </w:r>
      <w:r w:rsidRPr="007B791F">
        <w:rPr>
          <w:color w:val="000000" w:themeColor="text1"/>
        </w:rPr>
        <w:t>ía …</w:t>
      </w:r>
      <w:r w:rsidRPr="007B791F">
        <w:rPr>
          <w:rFonts w:ascii="Calibri" w:eastAsia="Calibri" w:hAnsi="Calibri" w:cs="Calibri"/>
          <w:color w:val="000000" w:themeColor="text1"/>
        </w:rPr>
        <w:t>)</w:t>
      </w:r>
      <w:r>
        <w:rPr>
          <w:rFonts w:ascii="Calibri" w:eastAsia="Calibri" w:hAnsi="Calibri" w:cs="Calibri"/>
          <w:color w:val="000000" w:themeColor="text1"/>
        </w:rPr>
        <w:t>.</w:t>
      </w:r>
    </w:p>
    <w:p w:rsidR="009F72A6" w:rsidRDefault="007B5F10" w:rsidP="007B791F">
      <w:pPr>
        <w:rPr>
          <w:noProof/>
          <w:lang w:val="es-ES_tradnl"/>
        </w:rPr>
      </w:pPr>
      <w:r w:rsidRPr="00D66A1C">
        <w:rPr>
          <w:b/>
          <w:noProof/>
          <w:lang w:val="es-ES_tradnl"/>
        </w:rPr>
        <w:t>Descripción de la actividad:</w:t>
      </w:r>
    </w:p>
    <w:p w:rsidR="007B791F" w:rsidRPr="007B791F" w:rsidRDefault="007B791F" w:rsidP="007B791F">
      <w:pPr>
        <w:pBdr>
          <w:top w:val="nil"/>
          <w:left w:val="nil"/>
          <w:bottom w:val="nil"/>
          <w:right w:val="nil"/>
          <w:between w:val="nil"/>
        </w:pBdr>
        <w:rPr>
          <w:color w:val="000000" w:themeColor="text1"/>
        </w:rPr>
      </w:pPr>
      <w:r w:rsidRPr="007B791F">
        <w:rPr>
          <w:rFonts w:ascii="Calibri" w:eastAsia="Calibri" w:hAnsi="Calibri" w:cs="Calibri"/>
          <w:color w:val="000000" w:themeColor="text1"/>
        </w:rPr>
        <w:t>Realizar un análisis DAFO sobre la posición de España en el mundo en el contexto de la globalización.</w:t>
      </w:r>
    </w:p>
    <w:p w:rsidR="007B791F" w:rsidRPr="007B791F" w:rsidRDefault="007B791F" w:rsidP="007B791F">
      <w:pPr>
        <w:pBdr>
          <w:top w:val="nil"/>
          <w:left w:val="nil"/>
          <w:bottom w:val="nil"/>
          <w:right w:val="nil"/>
          <w:between w:val="nil"/>
        </w:pBdr>
        <w:rPr>
          <w:color w:val="000000" w:themeColor="text1"/>
        </w:rPr>
      </w:pPr>
      <w:r w:rsidRPr="007B791F">
        <w:rPr>
          <w:rFonts w:ascii="Calibri" w:eastAsia="Calibri" w:hAnsi="Calibri" w:cs="Calibri"/>
          <w:color w:val="000000" w:themeColor="text1"/>
        </w:rPr>
        <w:t xml:space="preserve">Esta actividad requiere de una secuenciación clara y sencilla para ser llevada a cabo por parte del docente </w:t>
      </w:r>
      <w:r w:rsidR="0064737F">
        <w:rPr>
          <w:rFonts w:ascii="Calibri" w:eastAsia="Calibri" w:hAnsi="Calibri" w:cs="Calibri"/>
          <w:color w:val="000000" w:themeColor="text1"/>
        </w:rPr>
        <w:t xml:space="preserve">o de la docente </w:t>
      </w:r>
      <w:r w:rsidRPr="007B791F">
        <w:rPr>
          <w:rFonts w:ascii="Calibri" w:eastAsia="Calibri" w:hAnsi="Calibri" w:cs="Calibri"/>
          <w:color w:val="000000" w:themeColor="text1"/>
        </w:rPr>
        <w:t xml:space="preserve">y el alumnado. </w:t>
      </w:r>
      <w:r w:rsidRPr="007B791F">
        <w:rPr>
          <w:color w:val="000000" w:themeColor="text1"/>
        </w:rPr>
        <w:t>En primer lugar</w:t>
      </w:r>
      <w:r w:rsidR="004E4DDF">
        <w:rPr>
          <w:color w:val="000000" w:themeColor="text1"/>
        </w:rPr>
        <w:t>,</w:t>
      </w:r>
      <w:r w:rsidRPr="007B791F">
        <w:rPr>
          <w:color w:val="000000" w:themeColor="text1"/>
        </w:rPr>
        <w:t xml:space="preserve"> se llevará a cabo una</w:t>
      </w:r>
      <w:r w:rsidRPr="007B791F">
        <w:rPr>
          <w:rFonts w:ascii="Calibri" w:eastAsia="Calibri" w:hAnsi="Calibri" w:cs="Calibri"/>
          <w:color w:val="000000" w:themeColor="text1"/>
        </w:rPr>
        <w:t xml:space="preserve"> explicación en el aula a los alumnos </w:t>
      </w:r>
      <w:r w:rsidR="004E4DDF">
        <w:rPr>
          <w:rFonts w:ascii="Calibri" w:eastAsia="Calibri" w:hAnsi="Calibri" w:cs="Calibri"/>
          <w:color w:val="000000" w:themeColor="text1"/>
        </w:rPr>
        <w:t xml:space="preserve">y </w:t>
      </w:r>
      <w:r w:rsidR="00BF7D64">
        <w:rPr>
          <w:rFonts w:ascii="Calibri" w:eastAsia="Calibri" w:hAnsi="Calibri" w:cs="Calibri"/>
          <w:color w:val="000000" w:themeColor="text1"/>
        </w:rPr>
        <w:t xml:space="preserve">a las </w:t>
      </w:r>
      <w:r w:rsidR="004E4DDF">
        <w:rPr>
          <w:rFonts w:ascii="Calibri" w:eastAsia="Calibri" w:hAnsi="Calibri" w:cs="Calibri"/>
          <w:color w:val="000000" w:themeColor="text1"/>
        </w:rPr>
        <w:t xml:space="preserve">alumnas </w:t>
      </w:r>
      <w:r w:rsidRPr="007B791F">
        <w:rPr>
          <w:rFonts w:ascii="Calibri" w:eastAsia="Calibri" w:hAnsi="Calibri" w:cs="Calibri"/>
          <w:color w:val="000000" w:themeColor="text1"/>
        </w:rPr>
        <w:t>de la técnica de análisis DAFO, detallado las nociones de Debilidad, Amenaza, Fortaleza y Oportunidad como marco de interpretación general para contextualizar e interpretar informaciones diversas</w:t>
      </w:r>
      <w:r w:rsidRPr="007B791F">
        <w:rPr>
          <w:color w:val="000000" w:themeColor="text1"/>
        </w:rPr>
        <w:t xml:space="preserve">. En segundo lugar, el alumnado </w:t>
      </w:r>
      <w:r w:rsidRPr="007B791F">
        <w:rPr>
          <w:rFonts w:ascii="Calibri" w:eastAsia="Calibri" w:hAnsi="Calibri" w:cs="Calibri"/>
          <w:color w:val="000000" w:themeColor="text1"/>
        </w:rPr>
        <w:t>debe buscar información en los medios de comunicación sobre aspectos que revelen la situación de España en el mundo sobre diferentes cuestiones (se puede orientar la búsque</w:t>
      </w:r>
      <w:r w:rsidR="004E4DDF">
        <w:rPr>
          <w:rFonts w:ascii="Calibri" w:eastAsia="Calibri" w:hAnsi="Calibri" w:cs="Calibri"/>
          <w:color w:val="000000" w:themeColor="text1"/>
        </w:rPr>
        <w:t>da, o repartir entre el alumnado</w:t>
      </w:r>
      <w:r w:rsidRPr="007B791F">
        <w:rPr>
          <w:rFonts w:ascii="Calibri" w:eastAsia="Calibri" w:hAnsi="Calibri" w:cs="Calibri"/>
          <w:color w:val="000000" w:themeColor="text1"/>
        </w:rPr>
        <w:t xml:space="preserve"> campos de interés temático)</w:t>
      </w:r>
      <w:r w:rsidRPr="007B791F">
        <w:rPr>
          <w:color w:val="000000" w:themeColor="text1"/>
        </w:rPr>
        <w:t>. Seguidamente</w:t>
      </w:r>
      <w:r w:rsidR="00EB3AFA">
        <w:rPr>
          <w:color w:val="000000" w:themeColor="text1"/>
        </w:rPr>
        <w:t xml:space="preserve"> </w:t>
      </w:r>
      <w:r w:rsidRPr="007B791F">
        <w:rPr>
          <w:color w:val="000000" w:themeColor="text1"/>
        </w:rPr>
        <w:t>se procederá a la</w:t>
      </w:r>
      <w:r w:rsidRPr="007B791F">
        <w:rPr>
          <w:rFonts w:ascii="Calibri" w:eastAsia="Calibri" w:hAnsi="Calibri" w:cs="Calibri"/>
          <w:color w:val="000000" w:themeColor="text1"/>
        </w:rPr>
        <w:t xml:space="preserve"> lectura crítica por parte de los alumnos y </w:t>
      </w:r>
      <w:r w:rsidR="00BF7D64">
        <w:rPr>
          <w:rFonts w:ascii="Calibri" w:eastAsia="Calibri" w:hAnsi="Calibri" w:cs="Calibri"/>
          <w:color w:val="000000" w:themeColor="text1"/>
        </w:rPr>
        <w:t xml:space="preserve">de las </w:t>
      </w:r>
      <w:r w:rsidRPr="007B791F">
        <w:rPr>
          <w:rFonts w:ascii="Calibri" w:eastAsia="Calibri" w:hAnsi="Calibri" w:cs="Calibri"/>
          <w:color w:val="000000" w:themeColor="text1"/>
        </w:rPr>
        <w:t>alumnas de la información recopilada extrayendo conclusiones claras que puedan ser consideradas dentro de una de las cuatro categorías asignadas (Debilidad, Amenaza, Fortaleza, Oportunidad)</w:t>
      </w:r>
      <w:r w:rsidRPr="007B791F">
        <w:rPr>
          <w:color w:val="000000" w:themeColor="text1"/>
        </w:rPr>
        <w:t>. En cuarto lugar, se promoverá un</w:t>
      </w:r>
      <w:r w:rsidRPr="007B791F">
        <w:rPr>
          <w:rFonts w:ascii="Calibri" w:eastAsia="Calibri" w:hAnsi="Calibri" w:cs="Calibri"/>
          <w:color w:val="000000" w:themeColor="text1"/>
        </w:rPr>
        <w:t xml:space="preserve"> debate y puesta en común en el aula, procediendo a elaborar entre todos (técnica de “panel de expertos”) la matriz DAFO</w:t>
      </w:r>
      <w:r w:rsidRPr="007B791F">
        <w:rPr>
          <w:color w:val="000000" w:themeColor="text1"/>
        </w:rPr>
        <w:t>. Por último, se invitará a</w:t>
      </w:r>
      <w:r w:rsidRPr="007B791F">
        <w:rPr>
          <w:rFonts w:ascii="Calibri" w:eastAsia="Calibri" w:hAnsi="Calibri" w:cs="Calibri"/>
          <w:color w:val="000000" w:themeColor="text1"/>
        </w:rPr>
        <w:t xml:space="preserve"> reflexionar de forma prospectiva entre todos para perfilar las líneas de acción y mejora que puede desarrollarse en cada campo: reforzar las debilidades, minimizar las amenazas, consolidar las fortalezas y aprovecha</w:t>
      </w:r>
      <w:r w:rsidR="005A2E46">
        <w:rPr>
          <w:rFonts w:ascii="Calibri" w:eastAsia="Calibri" w:hAnsi="Calibri" w:cs="Calibri"/>
          <w:color w:val="000000" w:themeColor="text1"/>
        </w:rPr>
        <w:t>r l</w:t>
      </w:r>
      <w:r w:rsidRPr="007B791F">
        <w:rPr>
          <w:rFonts w:ascii="Calibri" w:eastAsia="Calibri" w:hAnsi="Calibri" w:cs="Calibri"/>
          <w:color w:val="000000" w:themeColor="text1"/>
        </w:rPr>
        <w:t>as oportunidades del país.</w:t>
      </w:r>
    </w:p>
    <w:p w:rsidR="009F72A6" w:rsidRDefault="007B5F10" w:rsidP="007B791F">
      <w:pPr>
        <w:rPr>
          <w:noProof/>
          <w:color w:val="70AD47" w:themeColor="accent6"/>
          <w:lang w:val="es-ES_tradnl"/>
        </w:rPr>
      </w:pPr>
      <w:r w:rsidRPr="00D66A1C">
        <w:rPr>
          <w:b/>
          <w:noProof/>
          <w:lang w:val="es-ES_tradnl"/>
        </w:rPr>
        <w:t>Metodología y estrategias didácticas:</w:t>
      </w:r>
    </w:p>
    <w:p w:rsidR="007B791F" w:rsidRPr="00EF0AA4" w:rsidRDefault="007B791F" w:rsidP="007B791F">
      <w:pPr>
        <w:pBdr>
          <w:top w:val="nil"/>
          <w:left w:val="nil"/>
          <w:bottom w:val="nil"/>
          <w:right w:val="nil"/>
          <w:between w:val="nil"/>
        </w:pBdr>
        <w:rPr>
          <w:color w:val="000000" w:themeColor="text1"/>
        </w:rPr>
      </w:pPr>
      <w:r w:rsidRPr="00EF0AA4">
        <w:rPr>
          <w:rFonts w:ascii="Calibri" w:eastAsia="Calibri" w:hAnsi="Calibri" w:cs="Calibri"/>
          <w:color w:val="000000" w:themeColor="text1"/>
        </w:rPr>
        <w:t xml:space="preserve">La actividad tiene que programarse de tal forma que los tiempos de trabajo en el aula y de trabajo fuera de ella por parte del alumnado encaje de manera que el desarrollo de la situación de aprendizaje propuesta progrese de forma similar en todo el alumnado implicado en su desarrollo. </w:t>
      </w:r>
    </w:p>
    <w:p w:rsidR="007B791F" w:rsidRPr="00EF0AA4" w:rsidRDefault="007B791F" w:rsidP="007B791F">
      <w:pPr>
        <w:pBdr>
          <w:top w:val="nil"/>
          <w:left w:val="nil"/>
          <w:bottom w:val="nil"/>
          <w:right w:val="nil"/>
          <w:between w:val="nil"/>
        </w:pBdr>
        <w:rPr>
          <w:rFonts w:ascii="Calibri" w:eastAsia="Calibri" w:hAnsi="Calibri" w:cs="Calibri"/>
          <w:color w:val="000000" w:themeColor="text1"/>
        </w:rPr>
      </w:pPr>
      <w:r w:rsidRPr="00EF0AA4">
        <w:rPr>
          <w:rFonts w:ascii="Calibri" w:eastAsia="Calibri" w:hAnsi="Calibri" w:cs="Calibri"/>
          <w:color w:val="000000" w:themeColor="text1"/>
        </w:rPr>
        <w:t xml:space="preserve">El trabajo puede desarrollarse tanto de forma individual como </w:t>
      </w:r>
      <w:sdt>
        <w:sdtPr>
          <w:rPr>
            <w:color w:val="000000" w:themeColor="text1"/>
          </w:rPr>
          <w:tag w:val="goog_rdk_243"/>
          <w:id w:val="-1712880947"/>
        </w:sdtPr>
        <w:sdtEndPr/>
        <w:sdtContent>
          <w:r w:rsidR="006A6097" w:rsidRPr="00EF0AA4">
            <w:rPr>
              <w:color w:val="000000" w:themeColor="text1"/>
            </w:rPr>
            <w:t>en pequeño grupo de tres a cuatro personas</w:t>
          </w:r>
        </w:sdtContent>
      </w:sdt>
      <w:r w:rsidRPr="00EF0AA4">
        <w:rPr>
          <w:rFonts w:ascii="Calibri" w:eastAsia="Calibri" w:hAnsi="Calibri" w:cs="Calibri"/>
          <w:color w:val="000000" w:themeColor="text1"/>
        </w:rPr>
        <w:t>. Esta decisión dependerá del número de alumnos</w:t>
      </w:r>
      <w:r w:rsidR="006A6097" w:rsidRPr="00EF0AA4">
        <w:rPr>
          <w:rFonts w:ascii="Calibri" w:eastAsia="Calibri" w:hAnsi="Calibri" w:cs="Calibri"/>
          <w:color w:val="000000" w:themeColor="text1"/>
        </w:rPr>
        <w:t xml:space="preserve"> y</w:t>
      </w:r>
      <w:r w:rsidR="00BF7D64">
        <w:rPr>
          <w:rFonts w:ascii="Calibri" w:eastAsia="Calibri" w:hAnsi="Calibri" w:cs="Calibri"/>
          <w:color w:val="000000" w:themeColor="text1"/>
        </w:rPr>
        <w:t xml:space="preserve"> de </w:t>
      </w:r>
      <w:r w:rsidR="006A6097" w:rsidRPr="00EF0AA4">
        <w:rPr>
          <w:rFonts w:ascii="Calibri" w:eastAsia="Calibri" w:hAnsi="Calibri" w:cs="Calibri"/>
          <w:color w:val="000000" w:themeColor="text1"/>
        </w:rPr>
        <w:t>alumnas</w:t>
      </w:r>
      <w:r w:rsidR="00BF7D64">
        <w:rPr>
          <w:rFonts w:ascii="Calibri" w:eastAsia="Calibri" w:hAnsi="Calibri" w:cs="Calibri"/>
          <w:color w:val="000000" w:themeColor="text1"/>
        </w:rPr>
        <w:t xml:space="preserve"> </w:t>
      </w:r>
      <w:r w:rsidRPr="00EF0AA4">
        <w:rPr>
          <w:rFonts w:ascii="Calibri" w:eastAsia="Calibri" w:hAnsi="Calibri" w:cs="Calibri"/>
          <w:color w:val="000000" w:themeColor="text1"/>
        </w:rPr>
        <w:t xml:space="preserve">que integren el </w:t>
      </w:r>
      <w:r w:rsidR="00EB3AFA" w:rsidRPr="00EF0AA4">
        <w:rPr>
          <w:rFonts w:ascii="Calibri" w:eastAsia="Calibri" w:hAnsi="Calibri" w:cs="Calibri"/>
          <w:color w:val="000000" w:themeColor="text1"/>
        </w:rPr>
        <w:t>grupo,</w:t>
      </w:r>
      <w:r w:rsidRPr="00EF0AA4">
        <w:rPr>
          <w:rFonts w:ascii="Calibri" w:eastAsia="Calibri" w:hAnsi="Calibri" w:cs="Calibri"/>
          <w:color w:val="000000" w:themeColor="text1"/>
        </w:rPr>
        <w:t xml:space="preserve"> así como del propio planteamiento del profesor</w:t>
      </w:r>
      <w:r w:rsidR="0064737F">
        <w:rPr>
          <w:rFonts w:ascii="Calibri" w:eastAsia="Calibri" w:hAnsi="Calibri" w:cs="Calibri"/>
          <w:color w:val="000000" w:themeColor="text1"/>
        </w:rPr>
        <w:t>ado</w:t>
      </w:r>
      <w:r w:rsidRPr="00EF0AA4">
        <w:rPr>
          <w:rFonts w:ascii="Calibri" w:eastAsia="Calibri" w:hAnsi="Calibri" w:cs="Calibri"/>
          <w:color w:val="000000" w:themeColor="text1"/>
        </w:rPr>
        <w:t xml:space="preserve"> sobre la situación de aprendizaje. En la medida de lo posible se potenciará la fórmula de trabajo en equipo ya que permite desarrollar mecanismos de cooperación entre</w:t>
      </w:r>
      <w:r w:rsidR="006A6097" w:rsidRPr="00EF0AA4">
        <w:rPr>
          <w:rFonts w:ascii="Calibri" w:eastAsia="Calibri" w:hAnsi="Calibri" w:cs="Calibri"/>
          <w:color w:val="000000" w:themeColor="text1"/>
        </w:rPr>
        <w:t xml:space="preserve"> iguales</w:t>
      </w:r>
      <w:r w:rsidRPr="00EF0AA4">
        <w:rPr>
          <w:rFonts w:ascii="Calibri" w:eastAsia="Calibri" w:hAnsi="Calibri" w:cs="Calibri"/>
          <w:color w:val="000000" w:themeColor="text1"/>
        </w:rPr>
        <w:t>, que favorece la atención, la implicación, la coordinación y la adquisición de competencias y conocimientos.</w:t>
      </w:r>
    </w:p>
    <w:p w:rsidR="007B791F" w:rsidRPr="00EF0AA4" w:rsidRDefault="007B791F" w:rsidP="007B791F">
      <w:pPr>
        <w:pBdr>
          <w:top w:val="nil"/>
          <w:left w:val="nil"/>
          <w:bottom w:val="nil"/>
          <w:right w:val="nil"/>
          <w:between w:val="nil"/>
        </w:pBdr>
        <w:rPr>
          <w:color w:val="000000" w:themeColor="text1"/>
        </w:rPr>
      </w:pPr>
      <w:r w:rsidRPr="00EF0AA4">
        <w:rPr>
          <w:rFonts w:ascii="Calibri" w:eastAsia="Calibri" w:hAnsi="Calibri" w:cs="Calibri"/>
          <w:color w:val="000000" w:themeColor="text1"/>
        </w:rPr>
        <w:t>Las sesiones de búsqueda de información por parte del alumnado serán guiadas por el profesorado. Para ello</w:t>
      </w:r>
      <w:r w:rsidR="006A6097" w:rsidRPr="00EF0AA4">
        <w:rPr>
          <w:rFonts w:ascii="Calibri" w:eastAsia="Calibri" w:hAnsi="Calibri" w:cs="Calibri"/>
          <w:color w:val="000000" w:themeColor="text1"/>
        </w:rPr>
        <w:t xml:space="preserve"> se aportarán repertorios </w:t>
      </w:r>
      <w:r w:rsidRPr="00EF0AA4">
        <w:rPr>
          <w:rFonts w:ascii="Calibri" w:eastAsia="Calibri" w:hAnsi="Calibri" w:cs="Calibri"/>
          <w:color w:val="000000" w:themeColor="text1"/>
        </w:rPr>
        <w:t>de artículos y textos seleccionados de antemano o se puede llevar a cabo una sesión de búsqueda guiada en el aula de informática conforme a criterios y fuente</w:t>
      </w:r>
      <w:r w:rsidR="006A6097" w:rsidRPr="00EF0AA4">
        <w:rPr>
          <w:rFonts w:ascii="Calibri" w:eastAsia="Calibri" w:hAnsi="Calibri" w:cs="Calibri"/>
          <w:color w:val="000000" w:themeColor="text1"/>
        </w:rPr>
        <w:t xml:space="preserve">s claramente </w:t>
      </w:r>
      <w:r w:rsidRPr="00EF0AA4">
        <w:rPr>
          <w:rFonts w:ascii="Calibri" w:eastAsia="Calibri" w:hAnsi="Calibri" w:cs="Calibri"/>
          <w:color w:val="000000" w:themeColor="text1"/>
        </w:rPr>
        <w:t xml:space="preserve">definidos, potenciando así el desarrollo de la </w:t>
      </w:r>
      <w:sdt>
        <w:sdtPr>
          <w:rPr>
            <w:color w:val="000000" w:themeColor="text1"/>
          </w:rPr>
          <w:tag w:val="goog_rdk_253"/>
          <w:id w:val="533315277"/>
        </w:sdtPr>
        <w:sdtEndPr/>
        <w:sdtContent/>
      </w:sdt>
      <w:r w:rsidRPr="00EF0AA4">
        <w:rPr>
          <w:rFonts w:ascii="Calibri" w:eastAsia="Calibri" w:hAnsi="Calibri" w:cs="Calibri"/>
          <w:color w:val="000000" w:themeColor="text1"/>
        </w:rPr>
        <w:t>competencia digital</w:t>
      </w:r>
      <w:r w:rsidR="006A6097" w:rsidRPr="00EF0AA4">
        <w:rPr>
          <w:rFonts w:ascii="Calibri" w:eastAsia="Calibri" w:hAnsi="Calibri" w:cs="Calibri"/>
          <w:color w:val="000000" w:themeColor="text1"/>
        </w:rPr>
        <w:t xml:space="preserve"> mediante la alfabetización mediática e informacional</w:t>
      </w:r>
      <w:r w:rsidRPr="00EF0AA4">
        <w:rPr>
          <w:rFonts w:ascii="Calibri" w:eastAsia="Calibri" w:hAnsi="Calibri" w:cs="Calibri"/>
          <w:color w:val="000000" w:themeColor="text1"/>
        </w:rPr>
        <w:t>.</w:t>
      </w:r>
    </w:p>
    <w:p w:rsidR="007B791F" w:rsidRPr="00EF0AA4" w:rsidRDefault="007B791F" w:rsidP="007B791F">
      <w:pPr>
        <w:pBdr>
          <w:top w:val="nil"/>
          <w:left w:val="nil"/>
          <w:bottom w:val="nil"/>
          <w:right w:val="nil"/>
          <w:between w:val="nil"/>
        </w:pBdr>
        <w:rPr>
          <w:color w:val="000000" w:themeColor="text1"/>
        </w:rPr>
      </w:pPr>
      <w:r w:rsidRPr="00EF0AA4">
        <w:rPr>
          <w:rFonts w:ascii="Calibri" w:eastAsia="Calibri" w:hAnsi="Calibri" w:cs="Calibri"/>
          <w:color w:val="000000" w:themeColor="text1"/>
        </w:rPr>
        <w:t>La lectura crítica de la información deberá ser una tarea que</w:t>
      </w:r>
      <w:sdt>
        <w:sdtPr>
          <w:rPr>
            <w:color w:val="000000" w:themeColor="text1"/>
          </w:rPr>
          <w:tag w:val="goog_rdk_254"/>
          <w:id w:val="832490071"/>
        </w:sdtPr>
        <w:sdtEndPr/>
        <w:sdtContent>
          <w:r w:rsidR="00810718" w:rsidRPr="00EF0AA4">
            <w:rPr>
              <w:color w:val="000000" w:themeColor="text1"/>
            </w:rPr>
            <w:t xml:space="preserve"> el alumnado</w:t>
          </w:r>
        </w:sdtContent>
      </w:sdt>
      <w:r w:rsidR="00EB3AFA">
        <w:rPr>
          <w:color w:val="000000" w:themeColor="text1"/>
        </w:rPr>
        <w:t xml:space="preserve"> </w:t>
      </w:r>
      <w:r w:rsidR="00EF0AA4" w:rsidRPr="00EF0AA4">
        <w:rPr>
          <w:color w:val="000000" w:themeColor="text1"/>
        </w:rPr>
        <w:t>realice por su</w:t>
      </w:r>
      <w:r w:rsidRPr="00EF0AA4">
        <w:rPr>
          <w:rFonts w:ascii="Calibri" w:eastAsia="Calibri" w:hAnsi="Calibri" w:cs="Calibri"/>
          <w:color w:val="000000" w:themeColor="text1"/>
        </w:rPr>
        <w:t xml:space="preserve"> cuenta, de forma organizada y coordinada, a fin de obtener información y argumentos que puedan asimilarse a cada una de las cuatro categorías de análisis territorial manejadas (Debilidad, Amenaza, Fortaleza y Oportunidad). </w:t>
      </w:r>
      <w:r w:rsidR="00EF0AA4" w:rsidRPr="00EF0AA4">
        <w:rPr>
          <w:rFonts w:ascii="Calibri" w:eastAsia="Calibri" w:hAnsi="Calibri" w:cs="Calibri"/>
          <w:color w:val="000000" w:themeColor="text1"/>
        </w:rPr>
        <w:t>Ya sea de forma individual o en pequeño grupo,</w:t>
      </w:r>
      <w:r w:rsidR="00EB3AFA">
        <w:rPr>
          <w:rFonts w:ascii="Calibri" w:eastAsia="Calibri" w:hAnsi="Calibri" w:cs="Calibri"/>
          <w:color w:val="000000" w:themeColor="text1"/>
        </w:rPr>
        <w:t xml:space="preserve"> </w:t>
      </w:r>
      <w:r w:rsidR="00EF0AA4" w:rsidRPr="00EF0AA4">
        <w:rPr>
          <w:color w:val="000000" w:themeColor="text1"/>
        </w:rPr>
        <w:t>se realizará una matriz</w:t>
      </w:r>
      <w:r w:rsidRPr="00EF0AA4">
        <w:rPr>
          <w:rFonts w:ascii="Calibri" w:eastAsia="Calibri" w:hAnsi="Calibri" w:cs="Calibri"/>
          <w:color w:val="000000" w:themeColor="text1"/>
        </w:rPr>
        <w:t xml:space="preserve"> DAFO a partir de la información o fuentes trabajadas, que será uno de los elementos de evaluación.</w:t>
      </w:r>
    </w:p>
    <w:p w:rsidR="007B791F" w:rsidRPr="00EF0AA4" w:rsidRDefault="007B791F" w:rsidP="007B791F">
      <w:pPr>
        <w:pBdr>
          <w:top w:val="nil"/>
          <w:left w:val="nil"/>
          <w:bottom w:val="nil"/>
          <w:right w:val="nil"/>
          <w:between w:val="nil"/>
        </w:pBdr>
        <w:rPr>
          <w:rFonts w:ascii="Calibri" w:eastAsia="Calibri" w:hAnsi="Calibri" w:cs="Calibri"/>
          <w:color w:val="000000" w:themeColor="text1"/>
        </w:rPr>
      </w:pPr>
      <w:r w:rsidRPr="00EF0AA4">
        <w:rPr>
          <w:rFonts w:ascii="Calibri" w:eastAsia="Calibri" w:hAnsi="Calibri" w:cs="Calibri"/>
          <w:color w:val="000000" w:themeColor="text1"/>
        </w:rPr>
        <w:t>La sesión de puesta en común en</w:t>
      </w:r>
      <w:r w:rsidR="00EF0AA4" w:rsidRPr="00EF0AA4">
        <w:rPr>
          <w:rFonts w:ascii="Calibri" w:eastAsia="Calibri" w:hAnsi="Calibri" w:cs="Calibri"/>
          <w:color w:val="000000" w:themeColor="text1"/>
        </w:rPr>
        <w:t xml:space="preserve"> el aula</w:t>
      </w:r>
      <w:sdt>
        <w:sdtPr>
          <w:rPr>
            <w:color w:val="000000" w:themeColor="text1"/>
          </w:rPr>
          <w:tag w:val="goog_rdk_265"/>
          <w:id w:val="-24871004"/>
        </w:sdtPr>
        <w:sdtEndPr/>
        <w:sdtContent/>
      </w:sdt>
      <w:r w:rsidR="00EB3AFA">
        <w:rPr>
          <w:color w:val="000000" w:themeColor="text1"/>
        </w:rPr>
        <w:t xml:space="preserve"> </w:t>
      </w:r>
      <w:r w:rsidRPr="00EF0AA4">
        <w:rPr>
          <w:rFonts w:ascii="Calibri" w:eastAsia="Calibri" w:hAnsi="Calibri" w:cs="Calibri"/>
          <w:color w:val="000000" w:themeColor="text1"/>
        </w:rPr>
        <w:t>requiere del trabajo previo y adecuado de todos los grupos</w:t>
      </w:r>
      <w:r w:rsidR="00EF0AA4" w:rsidRPr="00EF0AA4">
        <w:rPr>
          <w:rFonts w:ascii="Calibri" w:eastAsia="Calibri" w:hAnsi="Calibri" w:cs="Calibri"/>
          <w:color w:val="000000" w:themeColor="text1"/>
        </w:rPr>
        <w:t>. Este proceso</w:t>
      </w:r>
      <w:sdt>
        <w:sdtPr>
          <w:rPr>
            <w:color w:val="000000" w:themeColor="text1"/>
          </w:rPr>
          <w:tag w:val="goog_rdk_266"/>
          <w:id w:val="301970728"/>
          <w:showingPlcHdr/>
        </w:sdtPr>
        <w:sdtEndPr/>
        <w:sdtContent/>
      </w:sdt>
      <w:sdt>
        <w:sdtPr>
          <w:rPr>
            <w:color w:val="000000" w:themeColor="text1"/>
          </w:rPr>
          <w:tag w:val="goog_rdk_267"/>
          <w:id w:val="507560499"/>
        </w:sdtPr>
        <w:sdtEndPr/>
        <w:sdtContent/>
      </w:sdt>
      <w:r w:rsidRPr="00EF0AA4">
        <w:rPr>
          <w:rFonts w:ascii="Calibri" w:eastAsia="Calibri" w:hAnsi="Calibri" w:cs="Calibri"/>
          <w:color w:val="000000" w:themeColor="text1"/>
        </w:rPr>
        <w:t xml:space="preserve"> se realizará en una o varias sesiones, según se desarrolle la dinámica del “panel de expertos”, dirigida por el profesor</w:t>
      </w:r>
      <w:r w:rsidR="0064737F">
        <w:rPr>
          <w:rFonts w:ascii="Calibri" w:eastAsia="Calibri" w:hAnsi="Calibri" w:cs="Calibri"/>
          <w:color w:val="000000" w:themeColor="text1"/>
        </w:rPr>
        <w:t>ado</w:t>
      </w:r>
      <w:r w:rsidRPr="00EF0AA4">
        <w:rPr>
          <w:rFonts w:ascii="Calibri" w:eastAsia="Calibri" w:hAnsi="Calibri" w:cs="Calibri"/>
          <w:color w:val="000000" w:themeColor="text1"/>
        </w:rPr>
        <w:t xml:space="preserve">. La participación </w:t>
      </w:r>
      <w:sdt>
        <w:sdtPr>
          <w:rPr>
            <w:color w:val="000000" w:themeColor="text1"/>
          </w:rPr>
          <w:tag w:val="goog_rdk_268"/>
          <w:id w:val="-1807923028"/>
        </w:sdtPr>
        <w:sdtEndPr/>
        <w:sdtContent>
          <w:r w:rsidR="00EF0AA4" w:rsidRPr="00EF0AA4">
            <w:rPr>
              <w:color w:val="000000" w:themeColor="text1"/>
            </w:rPr>
            <w:t xml:space="preserve">individual </w:t>
          </w:r>
        </w:sdtContent>
      </w:sdt>
      <w:r w:rsidRPr="00EF0AA4">
        <w:rPr>
          <w:rFonts w:ascii="Calibri" w:eastAsia="Calibri" w:hAnsi="Calibri" w:cs="Calibri"/>
          <w:color w:val="000000" w:themeColor="text1"/>
        </w:rPr>
        <w:t xml:space="preserve">o grupo en las sesiones de debate, su claridad expositiva y el interés de sus aportaciones, será otro elemento clave del proceso de evaluación. El resultado final de la situación de aprendizaje debe ser una matriz DAFO elaborada a partir </w:t>
      </w:r>
      <w:r w:rsidR="00EF0AA4" w:rsidRPr="00EF0AA4">
        <w:rPr>
          <w:rFonts w:ascii="Calibri" w:eastAsia="Calibri" w:hAnsi="Calibri" w:cs="Calibri"/>
          <w:color w:val="000000" w:themeColor="text1"/>
        </w:rPr>
        <w:t>del debate y la intervención de</w:t>
      </w:r>
      <w:r w:rsidRPr="00EF0AA4">
        <w:rPr>
          <w:rFonts w:ascii="Calibri" w:eastAsia="Calibri" w:hAnsi="Calibri" w:cs="Calibri"/>
          <w:color w:val="000000" w:themeColor="text1"/>
        </w:rPr>
        <w:t xml:space="preserve"> tod</w:t>
      </w:r>
      <w:r w:rsidR="00EF0AA4" w:rsidRPr="00EF0AA4">
        <w:rPr>
          <w:rFonts w:ascii="Calibri" w:eastAsia="Calibri" w:hAnsi="Calibri" w:cs="Calibri"/>
          <w:color w:val="000000" w:themeColor="text1"/>
        </w:rPr>
        <w:t>o el alumnado</w:t>
      </w:r>
      <w:r w:rsidRPr="00EF0AA4">
        <w:rPr>
          <w:rFonts w:ascii="Calibri" w:eastAsia="Calibri" w:hAnsi="Calibri" w:cs="Calibri"/>
          <w:color w:val="000000" w:themeColor="text1"/>
        </w:rPr>
        <w:t xml:space="preserve"> en clase</w:t>
      </w:r>
      <w:r w:rsidR="00EF0AA4" w:rsidRPr="00EF0AA4">
        <w:rPr>
          <w:rFonts w:ascii="Calibri" w:eastAsia="Calibri" w:hAnsi="Calibri" w:cs="Calibri"/>
          <w:color w:val="000000" w:themeColor="text1"/>
        </w:rPr>
        <w:t>.</w:t>
      </w:r>
    </w:p>
    <w:p w:rsidR="00EF0AA4" w:rsidRPr="00EF0AA4" w:rsidRDefault="007B791F" w:rsidP="007B791F">
      <w:pPr>
        <w:pBdr>
          <w:top w:val="nil"/>
          <w:left w:val="nil"/>
          <w:bottom w:val="nil"/>
          <w:right w:val="nil"/>
          <w:between w:val="nil"/>
        </w:pBdr>
        <w:rPr>
          <w:rFonts w:ascii="Calibri" w:eastAsia="Calibri" w:hAnsi="Calibri" w:cs="Calibri"/>
          <w:color w:val="000000" w:themeColor="text1"/>
        </w:rPr>
      </w:pPr>
      <w:r w:rsidRPr="00EF0AA4">
        <w:rPr>
          <w:rFonts w:ascii="Calibri" w:eastAsia="Calibri" w:hAnsi="Calibri" w:cs="Calibri"/>
          <w:color w:val="000000" w:themeColor="text1"/>
        </w:rPr>
        <w:t xml:space="preserve">El carácter prospectivo de la actividad tiene lugar una vez que se ha compuesto la matriz DAFO </w:t>
      </w:r>
      <w:r w:rsidR="00EF0AA4" w:rsidRPr="00EF0AA4">
        <w:rPr>
          <w:rFonts w:ascii="Calibri" w:eastAsia="Calibri" w:hAnsi="Calibri" w:cs="Calibri"/>
          <w:color w:val="000000" w:themeColor="text1"/>
        </w:rPr>
        <w:t>y el alumnado</w:t>
      </w:r>
      <w:r w:rsidR="00EB3AFA">
        <w:rPr>
          <w:rFonts w:ascii="Calibri" w:eastAsia="Calibri" w:hAnsi="Calibri" w:cs="Calibri"/>
          <w:color w:val="000000" w:themeColor="text1"/>
        </w:rPr>
        <w:t xml:space="preserve"> </w:t>
      </w:r>
      <w:r w:rsidR="00EF0AA4" w:rsidRPr="00EF0AA4">
        <w:rPr>
          <w:rFonts w:ascii="Calibri" w:eastAsia="Calibri" w:hAnsi="Calibri" w:cs="Calibri"/>
          <w:color w:val="000000" w:themeColor="text1"/>
        </w:rPr>
        <w:t xml:space="preserve">debe </w:t>
      </w:r>
      <w:r w:rsidRPr="00EF0AA4">
        <w:rPr>
          <w:rFonts w:ascii="Calibri" w:eastAsia="Calibri" w:hAnsi="Calibri" w:cs="Calibri"/>
          <w:color w:val="000000" w:themeColor="text1"/>
        </w:rPr>
        <w:t>reflexionar sobre las posibles medidas a tomar en el futuro para solucionar los problemas existentes o reforzar los puntos fuertes detectados en relación con la situación del país. Esta enumeración de propuestas, dirigidas a reforzar las debilidades, minimizar las amenazas, consolidar las fortalezas y aprovechas las oportunidades del país, también constituirá otro elemento relevante dentro del proceso de evaluación.</w:t>
      </w:r>
    </w:p>
    <w:p w:rsidR="007B791F" w:rsidRPr="00EF0AA4" w:rsidRDefault="007B791F" w:rsidP="007B791F">
      <w:pPr>
        <w:pBdr>
          <w:top w:val="nil"/>
          <w:left w:val="nil"/>
          <w:bottom w:val="nil"/>
          <w:right w:val="nil"/>
          <w:between w:val="nil"/>
        </w:pBdr>
        <w:rPr>
          <w:color w:val="000000" w:themeColor="text1"/>
        </w:rPr>
      </w:pPr>
      <w:r w:rsidRPr="00EF0AA4">
        <w:rPr>
          <w:rFonts w:ascii="Calibri" w:eastAsia="Calibri" w:hAnsi="Calibri" w:cs="Calibri"/>
          <w:color w:val="000000" w:themeColor="text1"/>
        </w:rPr>
        <w:t xml:space="preserve">Este proyecto se enmarca en el método de Aprendizaje Basado en Retos, que comparte aspectos esenciales con </w:t>
      </w:r>
      <w:r w:rsidR="00EF0AA4" w:rsidRPr="00EF0AA4">
        <w:rPr>
          <w:rFonts w:ascii="Calibri" w:eastAsia="Calibri" w:hAnsi="Calibri" w:cs="Calibri"/>
          <w:color w:val="000000" w:themeColor="text1"/>
        </w:rPr>
        <w:t xml:space="preserve">el trabajo cooperativo, el </w:t>
      </w:r>
      <w:r w:rsidRPr="00EF0AA4">
        <w:rPr>
          <w:rFonts w:ascii="Calibri" w:eastAsia="Calibri" w:hAnsi="Calibri" w:cs="Calibri"/>
          <w:color w:val="000000" w:themeColor="text1"/>
        </w:rPr>
        <w:t xml:space="preserve">Aprendizaje Basado en Proyectos y el Aprendizaje Basado en Problemas como involucrar al alumnado con un estímulo y un resultado, pretender la consecución de conocimientos, destrezas y actitudes, y conectar al alumnado con una realidad inmediata produciendo un aprendizaje práctico. </w:t>
      </w:r>
    </w:p>
    <w:p w:rsidR="007B791F" w:rsidRPr="00EF0AA4" w:rsidRDefault="007B791F" w:rsidP="007B791F">
      <w:pPr>
        <w:pBdr>
          <w:top w:val="nil"/>
          <w:left w:val="nil"/>
          <w:bottom w:val="nil"/>
          <w:right w:val="nil"/>
          <w:between w:val="nil"/>
        </w:pBdr>
        <w:rPr>
          <w:color w:val="000000" w:themeColor="text1"/>
        </w:rPr>
      </w:pPr>
      <w:r w:rsidRPr="00EF0AA4">
        <w:rPr>
          <w:rFonts w:ascii="Calibri" w:eastAsia="Calibri" w:hAnsi="Calibri" w:cs="Calibri"/>
          <w:color w:val="000000" w:themeColor="text1"/>
        </w:rPr>
        <w:t xml:space="preserve">Esta propuesta de trabajo y aprendizaje nos permitirá el desarrollo de destrezas básicas en la utilización de fuentes de investigación y en el campo de las nuevas tecnologías, especialmente de la información y la comunicación, al tiempo que nos permite desarrollar la confianza del alumnado, su participación, su actitud crítica, la iniciativa </w:t>
      </w:r>
      <w:r w:rsidR="00EF0AA4" w:rsidRPr="00EF0AA4">
        <w:rPr>
          <w:rFonts w:ascii="Calibri" w:eastAsia="Calibri" w:hAnsi="Calibri" w:cs="Calibri"/>
          <w:color w:val="000000" w:themeColor="text1"/>
        </w:rPr>
        <w:t>p</w:t>
      </w:r>
      <w:r w:rsidRPr="00EF0AA4">
        <w:rPr>
          <w:rFonts w:ascii="Calibri" w:eastAsia="Calibri" w:hAnsi="Calibri" w:cs="Calibri"/>
          <w:color w:val="000000" w:themeColor="text1"/>
        </w:rPr>
        <w:t xml:space="preserve">ersonal y la capacidad para aprender a aprender, planificar, tomar decisiones y asumir responsabilidades. </w:t>
      </w:r>
    </w:p>
    <w:p w:rsidR="009F72A6" w:rsidRDefault="007B5F10" w:rsidP="00EF0AA4">
      <w:pPr>
        <w:rPr>
          <w:noProof/>
          <w:color w:val="70AD47" w:themeColor="accent6"/>
          <w:lang w:val="es-ES_tradnl"/>
        </w:rPr>
      </w:pPr>
      <w:r w:rsidRPr="00D66A1C">
        <w:rPr>
          <w:b/>
          <w:noProof/>
          <w:lang w:val="es-ES_tradnl"/>
        </w:rPr>
        <w:t>Atención a las diferencias individuales:</w:t>
      </w:r>
    </w:p>
    <w:p w:rsidR="00EF0AA4" w:rsidRPr="00EF0AA4" w:rsidRDefault="00EF0AA4" w:rsidP="00EF0AA4">
      <w:pPr>
        <w:pBdr>
          <w:top w:val="nil"/>
          <w:left w:val="nil"/>
          <w:bottom w:val="nil"/>
          <w:right w:val="nil"/>
          <w:between w:val="nil"/>
        </w:pBdr>
        <w:rPr>
          <w:color w:val="000000" w:themeColor="text1"/>
        </w:rPr>
      </w:pPr>
      <w:r w:rsidRPr="00EF0AA4">
        <w:rPr>
          <w:rFonts w:ascii="Calibri" w:eastAsia="Calibri" w:hAnsi="Calibri" w:cs="Calibri"/>
          <w:color w:val="000000" w:themeColor="text1"/>
        </w:rPr>
        <w:t xml:space="preserve">A la hora de plantear una situación de aprendizaje de estas características es muy importante conocer los intereses y las dificultades del alumnado con el fin de que la formación de los grupos de trabajo sea lo más equilibrada posible, y que la aportación de todos los alumnos y </w:t>
      </w:r>
      <w:r w:rsidR="00BF7D64">
        <w:rPr>
          <w:rFonts w:ascii="Calibri" w:eastAsia="Calibri" w:hAnsi="Calibri" w:cs="Calibri"/>
          <w:color w:val="000000" w:themeColor="text1"/>
        </w:rPr>
        <w:t xml:space="preserve">de todas las </w:t>
      </w:r>
      <w:r w:rsidRPr="00EF0AA4">
        <w:rPr>
          <w:rFonts w:ascii="Calibri" w:eastAsia="Calibri" w:hAnsi="Calibri" w:cs="Calibri"/>
          <w:color w:val="000000" w:themeColor="text1"/>
        </w:rPr>
        <w:t>alumna</w:t>
      </w:r>
      <w:r w:rsidR="005A2E46">
        <w:rPr>
          <w:rFonts w:ascii="Calibri" w:eastAsia="Calibri" w:hAnsi="Calibri" w:cs="Calibri"/>
          <w:color w:val="000000" w:themeColor="text1"/>
        </w:rPr>
        <w:t>s</w:t>
      </w:r>
      <w:r w:rsidRPr="00EF0AA4">
        <w:rPr>
          <w:rFonts w:ascii="Calibri" w:eastAsia="Calibri" w:hAnsi="Calibri" w:cs="Calibri"/>
          <w:color w:val="000000" w:themeColor="text1"/>
        </w:rPr>
        <w:t xml:space="preserve"> sea compensada y ajustada. Por ello resulta esencial hacer un seguimiento adecuado en cada una de las fases del proyecto, mediante la interacción con el alumnado a través de la observación y la consulta sobre su actividad y actitud. </w:t>
      </w:r>
    </w:p>
    <w:p w:rsidR="009F72A6" w:rsidRDefault="007B5F10" w:rsidP="00EF0AA4">
      <w:pPr>
        <w:rPr>
          <w:noProof/>
          <w:color w:val="70AD47" w:themeColor="accent6"/>
          <w:lang w:val="es-ES_tradnl"/>
        </w:rPr>
      </w:pPr>
      <w:r w:rsidRPr="00D66A1C">
        <w:rPr>
          <w:b/>
          <w:noProof/>
          <w:lang w:val="es-ES_tradnl"/>
        </w:rPr>
        <w:t>Recomendaciones para la evaluación formativa:</w:t>
      </w:r>
    </w:p>
    <w:p w:rsidR="00EF0AA4" w:rsidRPr="0045747D" w:rsidRDefault="00EF0AA4" w:rsidP="00EF0AA4">
      <w:pPr>
        <w:pBdr>
          <w:top w:val="nil"/>
          <w:left w:val="nil"/>
          <w:bottom w:val="nil"/>
          <w:right w:val="nil"/>
          <w:between w:val="nil"/>
        </w:pBdr>
        <w:ind w:right="-57"/>
        <w:rPr>
          <w:color w:val="000000" w:themeColor="text1"/>
          <w:highlight w:val="white"/>
        </w:rPr>
      </w:pPr>
      <w:r w:rsidRPr="0045747D">
        <w:rPr>
          <w:rFonts w:ascii="Calibri" w:eastAsia="Calibri" w:hAnsi="Calibri" w:cs="Calibri"/>
          <w:color w:val="000000" w:themeColor="text1"/>
          <w:highlight w:val="white"/>
        </w:rPr>
        <w:t>La evaluación de la presente situación de aprendizaje se hará de forma continua, basada en la informació</w:t>
      </w:r>
      <w:r w:rsidR="00872E5B">
        <w:rPr>
          <w:rFonts w:ascii="Calibri" w:eastAsia="Calibri" w:hAnsi="Calibri" w:cs="Calibri"/>
          <w:color w:val="000000" w:themeColor="text1"/>
          <w:highlight w:val="white"/>
        </w:rPr>
        <w:t>n y participación del alumnado</w:t>
      </w:r>
      <w:r w:rsidRPr="0045747D">
        <w:rPr>
          <w:rFonts w:ascii="Calibri" w:eastAsia="Calibri" w:hAnsi="Calibri" w:cs="Calibri"/>
          <w:color w:val="000000" w:themeColor="text1"/>
          <w:highlight w:val="white"/>
        </w:rPr>
        <w:t>, con el fin de que se vayan resolviendo las diferentes fases del proyecto y aclarar de forma simultánea las dificultades que se vayan planteando animando la participación del alumnado. Esta evaluación se llevará a cabo mediante una hoja de control o cotejo de desarrollo de la actividad.</w:t>
      </w:r>
    </w:p>
    <w:p w:rsidR="00EF0AA4" w:rsidRPr="0045747D" w:rsidRDefault="00EF0AA4" w:rsidP="00EF0AA4">
      <w:pPr>
        <w:pBdr>
          <w:top w:val="nil"/>
          <w:left w:val="nil"/>
          <w:bottom w:val="nil"/>
          <w:right w:val="nil"/>
          <w:between w:val="nil"/>
        </w:pBdr>
        <w:ind w:right="-57"/>
        <w:rPr>
          <w:color w:val="000000" w:themeColor="text1"/>
          <w:highlight w:val="white"/>
        </w:rPr>
      </w:pPr>
      <w:bookmarkStart w:id="1" w:name="_heading=h.30j0zll" w:colFirst="0" w:colLast="0"/>
      <w:bookmarkEnd w:id="1"/>
      <w:r w:rsidRPr="0045747D">
        <w:rPr>
          <w:rFonts w:ascii="Calibri" w:eastAsia="Calibri" w:hAnsi="Calibri" w:cs="Calibri"/>
          <w:color w:val="000000" w:themeColor="text1"/>
          <w:highlight w:val="white"/>
        </w:rPr>
        <w:t>Dentro de la situación de aprendizaje hay tres momentos o elementos esenciales a tener en cuenta de forma especial dentro del proceso de evaluación, que se evaluarán mediante rúbricas que atenderán a las diferentes competencias y al grado de adquisición de las mismas</w:t>
      </w:r>
      <w:sdt>
        <w:sdtPr>
          <w:rPr>
            <w:color w:val="000000" w:themeColor="text1"/>
          </w:rPr>
          <w:tag w:val="goog_rdk_278"/>
          <w:id w:val="-1749498246"/>
        </w:sdtPr>
        <w:sdtEndPr/>
        <w:sdtContent>
          <w:r w:rsidRPr="0045747D">
            <w:rPr>
              <w:color w:val="000000" w:themeColor="text1"/>
            </w:rPr>
            <w:t xml:space="preserve">. El </w:t>
          </w:r>
        </w:sdtContent>
      </w:sdt>
      <w:r w:rsidRPr="0045747D">
        <w:rPr>
          <w:rFonts w:ascii="Calibri" w:eastAsia="Calibri" w:hAnsi="Calibri" w:cs="Calibri"/>
          <w:color w:val="000000" w:themeColor="text1"/>
          <w:highlight w:val="white"/>
        </w:rPr>
        <w:t xml:space="preserve">primer elemento a evaluar será la matriz DAFO realizada a partir del trabajo individual o en grupo sobre los materiales de partida de la situación de aprendizaje, y que servirá de base a la puesta en común y elaboración conjunta de la matriz DAFO </w:t>
      </w:r>
      <w:r w:rsidR="0045747D" w:rsidRPr="0045747D">
        <w:rPr>
          <w:rFonts w:ascii="Calibri" w:eastAsia="Calibri" w:hAnsi="Calibri" w:cs="Calibri"/>
          <w:color w:val="000000" w:themeColor="text1"/>
          <w:highlight w:val="white"/>
        </w:rPr>
        <w:t xml:space="preserve">definitiva. El </w:t>
      </w:r>
      <w:r w:rsidRPr="0045747D">
        <w:rPr>
          <w:rFonts w:ascii="Calibri" w:eastAsia="Calibri" w:hAnsi="Calibri" w:cs="Calibri"/>
          <w:color w:val="000000" w:themeColor="text1"/>
          <w:highlight w:val="white"/>
        </w:rPr>
        <w:t xml:space="preserve">segundo elemento a evaluar mediante rúbrica será el debate </w:t>
      </w:r>
      <w:r w:rsidR="00872E5B">
        <w:rPr>
          <w:rFonts w:ascii="Calibri" w:eastAsia="Calibri" w:hAnsi="Calibri" w:cs="Calibri"/>
          <w:color w:val="000000" w:themeColor="text1"/>
          <w:highlight w:val="white"/>
        </w:rPr>
        <w:t>y puesta en común del alumnado</w:t>
      </w:r>
      <w:r w:rsidRPr="0045747D">
        <w:rPr>
          <w:rFonts w:ascii="Calibri" w:eastAsia="Calibri" w:hAnsi="Calibri" w:cs="Calibri"/>
          <w:color w:val="000000" w:themeColor="text1"/>
          <w:highlight w:val="white"/>
        </w:rPr>
        <w:t xml:space="preserve"> para elaborar la matriz DAFO conjunta y definitiva, teniendo en cuenta la participación en el debate, la calidad argumentativa y los elementos de reflexión aportados</w:t>
      </w:r>
      <w:r w:rsidR="0045747D" w:rsidRPr="0045747D">
        <w:rPr>
          <w:rFonts w:ascii="Calibri" w:eastAsia="Calibri" w:hAnsi="Calibri" w:cs="Calibri"/>
          <w:color w:val="000000" w:themeColor="text1"/>
          <w:highlight w:val="white"/>
        </w:rPr>
        <w:t>. El</w:t>
      </w:r>
      <w:r w:rsidRPr="0045747D">
        <w:rPr>
          <w:rFonts w:ascii="Calibri" w:eastAsia="Calibri" w:hAnsi="Calibri" w:cs="Calibri"/>
          <w:color w:val="000000" w:themeColor="text1"/>
          <w:highlight w:val="white"/>
        </w:rPr>
        <w:t xml:space="preserve"> tercer elemento serán las propuestas de mejora realizadas de forma individual o en grupo a partir de la matriz DAFO definitiva, y que tiene como objetivo valorar la capacidad del alumnado para pensar y proponer acciones a medio y largo plazo en relación a situaciones complejas.</w:t>
      </w:r>
      <w:sdt>
        <w:sdtPr>
          <w:rPr>
            <w:color w:val="000000" w:themeColor="text1"/>
          </w:rPr>
          <w:tag w:val="goog_rdk_291"/>
          <w:id w:val="725113261"/>
        </w:sdtPr>
        <w:sdtEndPr/>
        <w:sdtContent>
          <w:r w:rsidR="0045747D" w:rsidRPr="0045747D">
            <w:rPr>
              <w:color w:val="000000" w:themeColor="text1"/>
            </w:rPr>
            <w:t xml:space="preserve"> El alumnado deberá </w:t>
          </w:r>
        </w:sdtContent>
      </w:sdt>
      <w:r w:rsidRPr="0045747D">
        <w:rPr>
          <w:rFonts w:ascii="Calibri" w:eastAsia="Calibri" w:hAnsi="Calibri" w:cs="Calibri"/>
          <w:color w:val="000000" w:themeColor="text1"/>
          <w:highlight w:val="white"/>
        </w:rPr>
        <w:t>conocer previamente los elementos a evaluar en las diferentes rúbricas.</w:t>
      </w:r>
    </w:p>
    <w:p w:rsidR="00EF0AA4" w:rsidRPr="00E040F2" w:rsidRDefault="00EF0AA4" w:rsidP="00E040F2">
      <w:pPr>
        <w:pBdr>
          <w:top w:val="nil"/>
          <w:left w:val="nil"/>
          <w:bottom w:val="nil"/>
          <w:right w:val="nil"/>
          <w:between w:val="nil"/>
        </w:pBdr>
        <w:rPr>
          <w:color w:val="000000" w:themeColor="text1"/>
          <w:highlight w:val="white"/>
        </w:rPr>
      </w:pPr>
      <w:r w:rsidRPr="0045747D">
        <w:rPr>
          <w:rFonts w:ascii="Calibri" w:eastAsia="Calibri" w:hAnsi="Calibri" w:cs="Calibri"/>
          <w:color w:val="000000" w:themeColor="text1"/>
          <w:highlight w:val="white"/>
        </w:rPr>
        <w:t xml:space="preserve">Para completar el proceso de evaluación, y de forma suplementaria, se puede realizar una autoevaluación, donde el alumnado evalúe algunos aspectos de su trabajo, con la finalidad de que reflexione sobre el proceso que ha seguido para trabajar de forma individual y en grupo. </w:t>
      </w:r>
    </w:p>
    <w:p w:rsidR="00CE1DAD" w:rsidRPr="00D66A1C" w:rsidRDefault="00CE1DAD" w:rsidP="009B3AF0">
      <w:pPr>
        <w:rPr>
          <w:noProof/>
          <w:lang w:val="es-ES_tradnl"/>
        </w:rPr>
      </w:pPr>
    </w:p>
    <w:sectPr w:rsidR="00CE1DAD" w:rsidRPr="00D66A1C"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EE" w:rsidRDefault="00A83CEE" w:rsidP="00BB67F7">
      <w:pPr>
        <w:spacing w:after="0" w:line="240" w:lineRule="auto"/>
      </w:pPr>
      <w:r>
        <w:separator/>
      </w:r>
    </w:p>
  </w:endnote>
  <w:endnote w:type="continuationSeparator" w:id="0">
    <w:p w:rsidR="00A83CEE" w:rsidRDefault="00A83CEE" w:rsidP="00BB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Microsoft Sans Serif"/>
    <w:charset w:val="00"/>
    <w:family w:val="swiss"/>
    <w:pitch w:val="variable"/>
    <w:sig w:usb0="00000000" w:usb1="5000A1FF" w:usb2="00000000" w:usb3="00000000" w:csb0="000001BF" w:csb1="00000000"/>
  </w:font>
  <w:font w:name="Merriweather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EE" w:rsidRDefault="00A83CEE" w:rsidP="00BB67F7">
      <w:pPr>
        <w:spacing w:after="0" w:line="240" w:lineRule="auto"/>
      </w:pPr>
      <w:r>
        <w:separator/>
      </w:r>
    </w:p>
  </w:footnote>
  <w:footnote w:type="continuationSeparator" w:id="0">
    <w:p w:rsidR="00A83CEE" w:rsidRDefault="00A83CEE" w:rsidP="00BB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64" w:rsidRDefault="00BF7D64">
    <w:pPr>
      <w:pStyle w:val="Encabezado"/>
    </w:pPr>
    <w:r w:rsidRPr="00BB67F7">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77612"/>
    <w:multiLevelType w:val="multilevel"/>
    <w:tmpl w:val="D6D8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D0A06"/>
    <w:multiLevelType w:val="multilevel"/>
    <w:tmpl w:val="737019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48166B"/>
    <w:multiLevelType w:val="multilevel"/>
    <w:tmpl w:val="CAD023E4"/>
    <w:numStyleLink w:val="01EstiloListadosaberes"/>
  </w:abstractNum>
  <w:abstractNum w:abstractNumId="6"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0723"/>
    <w:rsid w:val="00047643"/>
    <w:rsid w:val="000B0E25"/>
    <w:rsid w:val="000C71F0"/>
    <w:rsid w:val="000E2826"/>
    <w:rsid w:val="000E2B9D"/>
    <w:rsid w:val="00104A59"/>
    <w:rsid w:val="00106E70"/>
    <w:rsid w:val="00125B06"/>
    <w:rsid w:val="00162EC1"/>
    <w:rsid w:val="00192F29"/>
    <w:rsid w:val="002043AE"/>
    <w:rsid w:val="00241026"/>
    <w:rsid w:val="00241762"/>
    <w:rsid w:val="00267263"/>
    <w:rsid w:val="00297398"/>
    <w:rsid w:val="002A3B81"/>
    <w:rsid w:val="002C089E"/>
    <w:rsid w:val="002C17DF"/>
    <w:rsid w:val="002E2AE1"/>
    <w:rsid w:val="00316FC7"/>
    <w:rsid w:val="003177B9"/>
    <w:rsid w:val="00340579"/>
    <w:rsid w:val="003437A4"/>
    <w:rsid w:val="0034408D"/>
    <w:rsid w:val="003650B2"/>
    <w:rsid w:val="00365ABB"/>
    <w:rsid w:val="00391AE7"/>
    <w:rsid w:val="003A35DA"/>
    <w:rsid w:val="003B5B42"/>
    <w:rsid w:val="003B6B1E"/>
    <w:rsid w:val="003F3554"/>
    <w:rsid w:val="0041104F"/>
    <w:rsid w:val="0042038F"/>
    <w:rsid w:val="004238E5"/>
    <w:rsid w:val="00450C9E"/>
    <w:rsid w:val="0045747D"/>
    <w:rsid w:val="00460231"/>
    <w:rsid w:val="00470525"/>
    <w:rsid w:val="00490227"/>
    <w:rsid w:val="004906A6"/>
    <w:rsid w:val="004A62D9"/>
    <w:rsid w:val="004D1F7B"/>
    <w:rsid w:val="004E4DDF"/>
    <w:rsid w:val="004E692C"/>
    <w:rsid w:val="0051766C"/>
    <w:rsid w:val="0052718E"/>
    <w:rsid w:val="00561353"/>
    <w:rsid w:val="0057472D"/>
    <w:rsid w:val="005A2E46"/>
    <w:rsid w:val="005B457D"/>
    <w:rsid w:val="005F265E"/>
    <w:rsid w:val="00632AD5"/>
    <w:rsid w:val="00642F44"/>
    <w:rsid w:val="0064737F"/>
    <w:rsid w:val="00650114"/>
    <w:rsid w:val="00663F82"/>
    <w:rsid w:val="006712F5"/>
    <w:rsid w:val="006864DC"/>
    <w:rsid w:val="00690832"/>
    <w:rsid w:val="006A6097"/>
    <w:rsid w:val="006C79E0"/>
    <w:rsid w:val="00700142"/>
    <w:rsid w:val="0074368C"/>
    <w:rsid w:val="00766B66"/>
    <w:rsid w:val="00786414"/>
    <w:rsid w:val="007A3319"/>
    <w:rsid w:val="007B5F10"/>
    <w:rsid w:val="007B791F"/>
    <w:rsid w:val="007D5F0E"/>
    <w:rsid w:val="007E28BF"/>
    <w:rsid w:val="007F2289"/>
    <w:rsid w:val="00810718"/>
    <w:rsid w:val="008118EC"/>
    <w:rsid w:val="00832544"/>
    <w:rsid w:val="00851DB8"/>
    <w:rsid w:val="008554C2"/>
    <w:rsid w:val="008703E9"/>
    <w:rsid w:val="00872E5B"/>
    <w:rsid w:val="008773E8"/>
    <w:rsid w:val="00880FE6"/>
    <w:rsid w:val="008822C5"/>
    <w:rsid w:val="008C3472"/>
    <w:rsid w:val="008D3DCA"/>
    <w:rsid w:val="008D4568"/>
    <w:rsid w:val="008F37B1"/>
    <w:rsid w:val="00904B13"/>
    <w:rsid w:val="009271C4"/>
    <w:rsid w:val="0095743A"/>
    <w:rsid w:val="00966DCB"/>
    <w:rsid w:val="0099465E"/>
    <w:rsid w:val="009A6CB6"/>
    <w:rsid w:val="009B3AF0"/>
    <w:rsid w:val="009C7406"/>
    <w:rsid w:val="009D5807"/>
    <w:rsid w:val="009D6B50"/>
    <w:rsid w:val="009D70F1"/>
    <w:rsid w:val="009F72A6"/>
    <w:rsid w:val="00A01A79"/>
    <w:rsid w:val="00A255C6"/>
    <w:rsid w:val="00A74DD8"/>
    <w:rsid w:val="00A83CEE"/>
    <w:rsid w:val="00AA083E"/>
    <w:rsid w:val="00B248AC"/>
    <w:rsid w:val="00B81E7A"/>
    <w:rsid w:val="00B83DD7"/>
    <w:rsid w:val="00BB67F7"/>
    <w:rsid w:val="00BC0E04"/>
    <w:rsid w:val="00BD0491"/>
    <w:rsid w:val="00BF7D64"/>
    <w:rsid w:val="00C03EE7"/>
    <w:rsid w:val="00C24027"/>
    <w:rsid w:val="00C25A03"/>
    <w:rsid w:val="00C44166"/>
    <w:rsid w:val="00C55612"/>
    <w:rsid w:val="00C6016B"/>
    <w:rsid w:val="00C868C4"/>
    <w:rsid w:val="00CB4E5E"/>
    <w:rsid w:val="00CE1DAD"/>
    <w:rsid w:val="00CF1F59"/>
    <w:rsid w:val="00CF3E29"/>
    <w:rsid w:val="00D03E48"/>
    <w:rsid w:val="00D100F4"/>
    <w:rsid w:val="00D1034D"/>
    <w:rsid w:val="00D46978"/>
    <w:rsid w:val="00D6345C"/>
    <w:rsid w:val="00D66A1C"/>
    <w:rsid w:val="00D67C2E"/>
    <w:rsid w:val="00D71075"/>
    <w:rsid w:val="00D91A24"/>
    <w:rsid w:val="00DE61BF"/>
    <w:rsid w:val="00DF04FB"/>
    <w:rsid w:val="00E040F2"/>
    <w:rsid w:val="00E24B82"/>
    <w:rsid w:val="00E403D7"/>
    <w:rsid w:val="00E54CCD"/>
    <w:rsid w:val="00E8259B"/>
    <w:rsid w:val="00E92190"/>
    <w:rsid w:val="00EB3AFA"/>
    <w:rsid w:val="00ED5011"/>
    <w:rsid w:val="00EE2592"/>
    <w:rsid w:val="00EE5C69"/>
    <w:rsid w:val="00EF0AA4"/>
    <w:rsid w:val="00F20D0D"/>
    <w:rsid w:val="00F20F84"/>
    <w:rsid w:val="00F26D0F"/>
    <w:rsid w:val="00F6507A"/>
    <w:rsid w:val="00F84FCA"/>
    <w:rsid w:val="00F90DF2"/>
    <w:rsid w:val="00F971CA"/>
    <w:rsid w:val="00FC1DB0"/>
    <w:rsid w:val="00FE3C3E"/>
    <w:rsid w:val="00FF56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docId w15:val="{1C2DF736-440A-497E-B766-13596CE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7"/>
    <w:pPr>
      <w:jc w:val="both"/>
    </w:pPr>
  </w:style>
  <w:style w:type="paragraph" w:styleId="Ttulo1">
    <w:name w:val="heading 1"/>
    <w:basedOn w:val="Normal"/>
    <w:next w:val="Normal"/>
    <w:link w:val="Ttulo1Car"/>
    <w:autoRedefine/>
    <w:uiPriority w:val="9"/>
    <w:qFormat/>
    <w:rsid w:val="00BF7D64"/>
    <w:pPr>
      <w:keepNext/>
      <w:keepLines/>
      <w:spacing w:before="240" w:after="0"/>
      <w:jc w:val="left"/>
      <w:outlineLvl w:val="0"/>
    </w:pPr>
    <w:rPr>
      <w:rFonts w:eastAsiaTheme="majorEastAsia" w:cstheme="majorBidi"/>
      <w:b/>
      <w:noProof/>
      <w:sz w:val="32"/>
      <w:szCs w:val="32"/>
      <w:lang w:val="es-ES_tradnl"/>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F7D64"/>
    <w:rPr>
      <w:rFonts w:eastAsiaTheme="majorEastAsia" w:cstheme="majorBidi"/>
      <w:b/>
      <w:noProof/>
      <w:sz w:val="32"/>
      <w:szCs w:val="32"/>
      <w:lang w:val="es-ES_tradnl"/>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6712F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66A1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66A1C"/>
    <w:rPr>
      <w:rFonts w:ascii="Lucida Grande" w:hAnsi="Lucida Grande" w:cs="Lucida Grande"/>
      <w:sz w:val="18"/>
      <w:szCs w:val="18"/>
    </w:rPr>
  </w:style>
  <w:style w:type="paragraph" w:styleId="Encabezado">
    <w:name w:val="header"/>
    <w:basedOn w:val="Normal"/>
    <w:link w:val="EncabezadoCar"/>
    <w:uiPriority w:val="99"/>
    <w:unhideWhenUsed/>
    <w:rsid w:val="00BB67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7F7"/>
  </w:style>
  <w:style w:type="paragraph" w:styleId="Piedepgina">
    <w:name w:val="footer"/>
    <w:basedOn w:val="Normal"/>
    <w:link w:val="PiedepginaCar"/>
    <w:uiPriority w:val="99"/>
    <w:unhideWhenUsed/>
    <w:rsid w:val="00BB67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7F7"/>
  </w:style>
  <w:style w:type="paragraph" w:styleId="Revisin">
    <w:name w:val="Revision"/>
    <w:hidden/>
    <w:uiPriority w:val="99"/>
    <w:semiHidden/>
    <w:rsid w:val="00EB3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8263">
      <w:bodyDiv w:val="1"/>
      <w:marLeft w:val="0"/>
      <w:marRight w:val="0"/>
      <w:marTop w:val="0"/>
      <w:marBottom w:val="0"/>
      <w:divBdr>
        <w:top w:val="none" w:sz="0" w:space="0" w:color="auto"/>
        <w:left w:val="none" w:sz="0" w:space="0" w:color="auto"/>
        <w:bottom w:val="none" w:sz="0" w:space="0" w:color="auto"/>
        <w:right w:val="none" w:sz="0" w:space="0" w:color="auto"/>
      </w:divBdr>
      <w:divsChild>
        <w:div w:id="83502873">
          <w:marLeft w:val="0"/>
          <w:marRight w:val="0"/>
          <w:marTop w:val="0"/>
          <w:marBottom w:val="0"/>
          <w:divBdr>
            <w:top w:val="none" w:sz="0" w:space="0" w:color="auto"/>
            <w:left w:val="none" w:sz="0" w:space="0" w:color="auto"/>
            <w:bottom w:val="none" w:sz="0" w:space="0" w:color="auto"/>
            <w:right w:val="none" w:sz="0" w:space="0" w:color="auto"/>
          </w:divBdr>
          <w:divsChild>
            <w:div w:id="685207923">
              <w:marLeft w:val="0"/>
              <w:marRight w:val="0"/>
              <w:marTop w:val="0"/>
              <w:marBottom w:val="0"/>
              <w:divBdr>
                <w:top w:val="none" w:sz="0" w:space="0" w:color="auto"/>
                <w:left w:val="none" w:sz="0" w:space="0" w:color="auto"/>
                <w:bottom w:val="none" w:sz="0" w:space="0" w:color="auto"/>
                <w:right w:val="none" w:sz="0" w:space="0" w:color="auto"/>
              </w:divBdr>
              <w:divsChild>
                <w:div w:id="1621641916">
                  <w:marLeft w:val="0"/>
                  <w:marRight w:val="0"/>
                  <w:marTop w:val="0"/>
                  <w:marBottom w:val="0"/>
                  <w:divBdr>
                    <w:top w:val="none" w:sz="0" w:space="0" w:color="auto"/>
                    <w:left w:val="none" w:sz="0" w:space="0" w:color="auto"/>
                    <w:bottom w:val="none" w:sz="0" w:space="0" w:color="auto"/>
                    <w:right w:val="none" w:sz="0" w:space="0" w:color="auto"/>
                  </w:divBdr>
                  <w:divsChild>
                    <w:div w:id="340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5959">
      <w:bodyDiv w:val="1"/>
      <w:marLeft w:val="0"/>
      <w:marRight w:val="0"/>
      <w:marTop w:val="0"/>
      <w:marBottom w:val="0"/>
      <w:divBdr>
        <w:top w:val="none" w:sz="0" w:space="0" w:color="auto"/>
        <w:left w:val="none" w:sz="0" w:space="0" w:color="auto"/>
        <w:bottom w:val="none" w:sz="0" w:space="0" w:color="auto"/>
        <w:right w:val="none" w:sz="0" w:space="0" w:color="auto"/>
      </w:divBdr>
      <w:divsChild>
        <w:div w:id="1812167315">
          <w:marLeft w:val="0"/>
          <w:marRight w:val="0"/>
          <w:marTop w:val="0"/>
          <w:marBottom w:val="0"/>
          <w:divBdr>
            <w:top w:val="none" w:sz="0" w:space="0" w:color="auto"/>
            <w:left w:val="none" w:sz="0" w:space="0" w:color="auto"/>
            <w:bottom w:val="none" w:sz="0" w:space="0" w:color="auto"/>
            <w:right w:val="none" w:sz="0" w:space="0" w:color="auto"/>
          </w:divBdr>
          <w:divsChild>
            <w:div w:id="110559935">
              <w:marLeft w:val="0"/>
              <w:marRight w:val="0"/>
              <w:marTop w:val="0"/>
              <w:marBottom w:val="0"/>
              <w:divBdr>
                <w:top w:val="none" w:sz="0" w:space="0" w:color="auto"/>
                <w:left w:val="none" w:sz="0" w:space="0" w:color="auto"/>
                <w:bottom w:val="none" w:sz="0" w:space="0" w:color="auto"/>
                <w:right w:val="none" w:sz="0" w:space="0" w:color="auto"/>
              </w:divBdr>
              <w:divsChild>
                <w:div w:id="147207489">
                  <w:marLeft w:val="0"/>
                  <w:marRight w:val="0"/>
                  <w:marTop w:val="0"/>
                  <w:marBottom w:val="0"/>
                  <w:divBdr>
                    <w:top w:val="none" w:sz="0" w:space="0" w:color="auto"/>
                    <w:left w:val="none" w:sz="0" w:space="0" w:color="auto"/>
                    <w:bottom w:val="none" w:sz="0" w:space="0" w:color="auto"/>
                    <w:right w:val="none" w:sz="0" w:space="0" w:color="auto"/>
                  </w:divBdr>
                  <w:divsChild>
                    <w:div w:id="979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5170">
      <w:bodyDiv w:val="1"/>
      <w:marLeft w:val="0"/>
      <w:marRight w:val="0"/>
      <w:marTop w:val="0"/>
      <w:marBottom w:val="0"/>
      <w:divBdr>
        <w:top w:val="none" w:sz="0" w:space="0" w:color="auto"/>
        <w:left w:val="none" w:sz="0" w:space="0" w:color="auto"/>
        <w:bottom w:val="none" w:sz="0" w:space="0" w:color="auto"/>
        <w:right w:val="none" w:sz="0" w:space="0" w:color="auto"/>
      </w:divBdr>
      <w:divsChild>
        <w:div w:id="1923295208">
          <w:marLeft w:val="0"/>
          <w:marRight w:val="0"/>
          <w:marTop w:val="0"/>
          <w:marBottom w:val="0"/>
          <w:divBdr>
            <w:top w:val="none" w:sz="0" w:space="0" w:color="auto"/>
            <w:left w:val="none" w:sz="0" w:space="0" w:color="auto"/>
            <w:bottom w:val="none" w:sz="0" w:space="0" w:color="auto"/>
            <w:right w:val="none" w:sz="0" w:space="0" w:color="auto"/>
          </w:divBdr>
          <w:divsChild>
            <w:div w:id="604075803">
              <w:marLeft w:val="0"/>
              <w:marRight w:val="0"/>
              <w:marTop w:val="0"/>
              <w:marBottom w:val="0"/>
              <w:divBdr>
                <w:top w:val="none" w:sz="0" w:space="0" w:color="auto"/>
                <w:left w:val="none" w:sz="0" w:space="0" w:color="auto"/>
                <w:bottom w:val="none" w:sz="0" w:space="0" w:color="auto"/>
                <w:right w:val="none" w:sz="0" w:space="0" w:color="auto"/>
              </w:divBdr>
              <w:divsChild>
                <w:div w:id="252978980">
                  <w:marLeft w:val="0"/>
                  <w:marRight w:val="0"/>
                  <w:marTop w:val="0"/>
                  <w:marBottom w:val="0"/>
                  <w:divBdr>
                    <w:top w:val="none" w:sz="0" w:space="0" w:color="auto"/>
                    <w:left w:val="none" w:sz="0" w:space="0" w:color="auto"/>
                    <w:bottom w:val="none" w:sz="0" w:space="0" w:color="auto"/>
                    <w:right w:val="none" w:sz="0" w:space="0" w:color="auto"/>
                  </w:divBdr>
                  <w:divsChild>
                    <w:div w:id="15719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1821">
      <w:bodyDiv w:val="1"/>
      <w:marLeft w:val="0"/>
      <w:marRight w:val="0"/>
      <w:marTop w:val="0"/>
      <w:marBottom w:val="0"/>
      <w:divBdr>
        <w:top w:val="none" w:sz="0" w:space="0" w:color="auto"/>
        <w:left w:val="none" w:sz="0" w:space="0" w:color="auto"/>
        <w:bottom w:val="none" w:sz="0" w:space="0" w:color="auto"/>
        <w:right w:val="none" w:sz="0" w:space="0" w:color="auto"/>
      </w:divBdr>
      <w:divsChild>
        <w:div w:id="1977491575">
          <w:marLeft w:val="0"/>
          <w:marRight w:val="0"/>
          <w:marTop w:val="0"/>
          <w:marBottom w:val="0"/>
          <w:divBdr>
            <w:top w:val="none" w:sz="0" w:space="0" w:color="auto"/>
            <w:left w:val="none" w:sz="0" w:space="0" w:color="auto"/>
            <w:bottom w:val="none" w:sz="0" w:space="0" w:color="auto"/>
            <w:right w:val="none" w:sz="0" w:space="0" w:color="auto"/>
          </w:divBdr>
          <w:divsChild>
            <w:div w:id="2066104701">
              <w:marLeft w:val="0"/>
              <w:marRight w:val="0"/>
              <w:marTop w:val="0"/>
              <w:marBottom w:val="0"/>
              <w:divBdr>
                <w:top w:val="none" w:sz="0" w:space="0" w:color="auto"/>
                <w:left w:val="none" w:sz="0" w:space="0" w:color="auto"/>
                <w:bottom w:val="none" w:sz="0" w:space="0" w:color="auto"/>
                <w:right w:val="none" w:sz="0" w:space="0" w:color="auto"/>
              </w:divBdr>
              <w:divsChild>
                <w:div w:id="715204994">
                  <w:marLeft w:val="0"/>
                  <w:marRight w:val="0"/>
                  <w:marTop w:val="0"/>
                  <w:marBottom w:val="0"/>
                  <w:divBdr>
                    <w:top w:val="none" w:sz="0" w:space="0" w:color="auto"/>
                    <w:left w:val="none" w:sz="0" w:space="0" w:color="auto"/>
                    <w:bottom w:val="none" w:sz="0" w:space="0" w:color="auto"/>
                    <w:right w:val="none" w:sz="0" w:space="0" w:color="auto"/>
                  </w:divBdr>
                  <w:divsChild>
                    <w:div w:id="1170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6969">
      <w:bodyDiv w:val="1"/>
      <w:marLeft w:val="0"/>
      <w:marRight w:val="0"/>
      <w:marTop w:val="0"/>
      <w:marBottom w:val="0"/>
      <w:divBdr>
        <w:top w:val="none" w:sz="0" w:space="0" w:color="auto"/>
        <w:left w:val="none" w:sz="0" w:space="0" w:color="auto"/>
        <w:bottom w:val="none" w:sz="0" w:space="0" w:color="auto"/>
        <w:right w:val="none" w:sz="0" w:space="0" w:color="auto"/>
      </w:divBdr>
      <w:divsChild>
        <w:div w:id="1217081454">
          <w:marLeft w:val="0"/>
          <w:marRight w:val="0"/>
          <w:marTop w:val="0"/>
          <w:marBottom w:val="0"/>
          <w:divBdr>
            <w:top w:val="none" w:sz="0" w:space="0" w:color="auto"/>
            <w:left w:val="none" w:sz="0" w:space="0" w:color="auto"/>
            <w:bottom w:val="none" w:sz="0" w:space="0" w:color="auto"/>
            <w:right w:val="none" w:sz="0" w:space="0" w:color="auto"/>
          </w:divBdr>
          <w:divsChild>
            <w:div w:id="1188063775">
              <w:marLeft w:val="0"/>
              <w:marRight w:val="0"/>
              <w:marTop w:val="0"/>
              <w:marBottom w:val="0"/>
              <w:divBdr>
                <w:top w:val="none" w:sz="0" w:space="0" w:color="auto"/>
                <w:left w:val="none" w:sz="0" w:space="0" w:color="auto"/>
                <w:bottom w:val="none" w:sz="0" w:space="0" w:color="auto"/>
                <w:right w:val="none" w:sz="0" w:space="0" w:color="auto"/>
              </w:divBdr>
              <w:divsChild>
                <w:div w:id="1052343917">
                  <w:marLeft w:val="0"/>
                  <w:marRight w:val="0"/>
                  <w:marTop w:val="0"/>
                  <w:marBottom w:val="0"/>
                  <w:divBdr>
                    <w:top w:val="none" w:sz="0" w:space="0" w:color="auto"/>
                    <w:left w:val="none" w:sz="0" w:space="0" w:color="auto"/>
                    <w:bottom w:val="none" w:sz="0" w:space="0" w:color="auto"/>
                    <w:right w:val="none" w:sz="0" w:space="0" w:color="auto"/>
                  </w:divBdr>
                  <w:divsChild>
                    <w:div w:id="10648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65686">
      <w:bodyDiv w:val="1"/>
      <w:marLeft w:val="0"/>
      <w:marRight w:val="0"/>
      <w:marTop w:val="0"/>
      <w:marBottom w:val="0"/>
      <w:divBdr>
        <w:top w:val="none" w:sz="0" w:space="0" w:color="auto"/>
        <w:left w:val="none" w:sz="0" w:space="0" w:color="auto"/>
        <w:bottom w:val="none" w:sz="0" w:space="0" w:color="auto"/>
        <w:right w:val="none" w:sz="0" w:space="0" w:color="auto"/>
      </w:divBdr>
      <w:divsChild>
        <w:div w:id="106314890">
          <w:marLeft w:val="0"/>
          <w:marRight w:val="0"/>
          <w:marTop w:val="0"/>
          <w:marBottom w:val="0"/>
          <w:divBdr>
            <w:top w:val="none" w:sz="0" w:space="0" w:color="auto"/>
            <w:left w:val="none" w:sz="0" w:space="0" w:color="auto"/>
            <w:bottom w:val="none" w:sz="0" w:space="0" w:color="auto"/>
            <w:right w:val="none" w:sz="0" w:space="0" w:color="auto"/>
          </w:divBdr>
          <w:divsChild>
            <w:div w:id="1900893881">
              <w:marLeft w:val="0"/>
              <w:marRight w:val="0"/>
              <w:marTop w:val="0"/>
              <w:marBottom w:val="0"/>
              <w:divBdr>
                <w:top w:val="none" w:sz="0" w:space="0" w:color="auto"/>
                <w:left w:val="none" w:sz="0" w:space="0" w:color="auto"/>
                <w:bottom w:val="none" w:sz="0" w:space="0" w:color="auto"/>
                <w:right w:val="none" w:sz="0" w:space="0" w:color="auto"/>
              </w:divBdr>
              <w:divsChild>
                <w:div w:id="1097170939">
                  <w:marLeft w:val="0"/>
                  <w:marRight w:val="0"/>
                  <w:marTop w:val="0"/>
                  <w:marBottom w:val="0"/>
                  <w:divBdr>
                    <w:top w:val="none" w:sz="0" w:space="0" w:color="auto"/>
                    <w:left w:val="none" w:sz="0" w:space="0" w:color="auto"/>
                    <w:bottom w:val="none" w:sz="0" w:space="0" w:color="auto"/>
                    <w:right w:val="none" w:sz="0" w:space="0" w:color="auto"/>
                  </w:divBdr>
                  <w:divsChild>
                    <w:div w:id="5035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737">
      <w:bodyDiv w:val="1"/>
      <w:marLeft w:val="0"/>
      <w:marRight w:val="0"/>
      <w:marTop w:val="0"/>
      <w:marBottom w:val="0"/>
      <w:divBdr>
        <w:top w:val="none" w:sz="0" w:space="0" w:color="auto"/>
        <w:left w:val="none" w:sz="0" w:space="0" w:color="auto"/>
        <w:bottom w:val="none" w:sz="0" w:space="0" w:color="auto"/>
        <w:right w:val="none" w:sz="0" w:space="0" w:color="auto"/>
      </w:divBdr>
      <w:divsChild>
        <w:div w:id="1751461361">
          <w:marLeft w:val="0"/>
          <w:marRight w:val="0"/>
          <w:marTop w:val="0"/>
          <w:marBottom w:val="0"/>
          <w:divBdr>
            <w:top w:val="none" w:sz="0" w:space="0" w:color="auto"/>
            <w:left w:val="none" w:sz="0" w:space="0" w:color="auto"/>
            <w:bottom w:val="none" w:sz="0" w:space="0" w:color="auto"/>
            <w:right w:val="none" w:sz="0" w:space="0" w:color="auto"/>
          </w:divBdr>
          <w:divsChild>
            <w:div w:id="892546047">
              <w:marLeft w:val="0"/>
              <w:marRight w:val="0"/>
              <w:marTop w:val="0"/>
              <w:marBottom w:val="0"/>
              <w:divBdr>
                <w:top w:val="none" w:sz="0" w:space="0" w:color="auto"/>
                <w:left w:val="none" w:sz="0" w:space="0" w:color="auto"/>
                <w:bottom w:val="none" w:sz="0" w:space="0" w:color="auto"/>
                <w:right w:val="none" w:sz="0" w:space="0" w:color="auto"/>
              </w:divBdr>
              <w:divsChild>
                <w:div w:id="401370795">
                  <w:marLeft w:val="0"/>
                  <w:marRight w:val="0"/>
                  <w:marTop w:val="0"/>
                  <w:marBottom w:val="0"/>
                  <w:divBdr>
                    <w:top w:val="none" w:sz="0" w:space="0" w:color="auto"/>
                    <w:left w:val="none" w:sz="0" w:space="0" w:color="auto"/>
                    <w:bottom w:val="none" w:sz="0" w:space="0" w:color="auto"/>
                    <w:right w:val="none" w:sz="0" w:space="0" w:color="auto"/>
                  </w:divBdr>
                  <w:divsChild>
                    <w:div w:id="62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4611">
      <w:bodyDiv w:val="1"/>
      <w:marLeft w:val="0"/>
      <w:marRight w:val="0"/>
      <w:marTop w:val="0"/>
      <w:marBottom w:val="0"/>
      <w:divBdr>
        <w:top w:val="none" w:sz="0" w:space="0" w:color="auto"/>
        <w:left w:val="none" w:sz="0" w:space="0" w:color="auto"/>
        <w:bottom w:val="none" w:sz="0" w:space="0" w:color="auto"/>
        <w:right w:val="none" w:sz="0" w:space="0" w:color="auto"/>
      </w:divBdr>
      <w:divsChild>
        <w:div w:id="1260794397">
          <w:marLeft w:val="0"/>
          <w:marRight w:val="0"/>
          <w:marTop w:val="0"/>
          <w:marBottom w:val="0"/>
          <w:divBdr>
            <w:top w:val="none" w:sz="0" w:space="0" w:color="auto"/>
            <w:left w:val="none" w:sz="0" w:space="0" w:color="auto"/>
            <w:bottom w:val="none" w:sz="0" w:space="0" w:color="auto"/>
            <w:right w:val="none" w:sz="0" w:space="0" w:color="auto"/>
          </w:divBdr>
          <w:divsChild>
            <w:div w:id="1082414685">
              <w:marLeft w:val="0"/>
              <w:marRight w:val="0"/>
              <w:marTop w:val="0"/>
              <w:marBottom w:val="0"/>
              <w:divBdr>
                <w:top w:val="none" w:sz="0" w:space="0" w:color="auto"/>
                <w:left w:val="none" w:sz="0" w:space="0" w:color="auto"/>
                <w:bottom w:val="none" w:sz="0" w:space="0" w:color="auto"/>
                <w:right w:val="none" w:sz="0" w:space="0" w:color="auto"/>
              </w:divBdr>
              <w:divsChild>
                <w:div w:id="920800533">
                  <w:marLeft w:val="0"/>
                  <w:marRight w:val="0"/>
                  <w:marTop w:val="0"/>
                  <w:marBottom w:val="0"/>
                  <w:divBdr>
                    <w:top w:val="none" w:sz="0" w:space="0" w:color="auto"/>
                    <w:left w:val="none" w:sz="0" w:space="0" w:color="auto"/>
                    <w:bottom w:val="none" w:sz="0" w:space="0" w:color="auto"/>
                    <w:right w:val="none" w:sz="0" w:space="0" w:color="auto"/>
                  </w:divBdr>
                  <w:divsChild>
                    <w:div w:id="2074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10561">
      <w:bodyDiv w:val="1"/>
      <w:marLeft w:val="0"/>
      <w:marRight w:val="0"/>
      <w:marTop w:val="0"/>
      <w:marBottom w:val="0"/>
      <w:divBdr>
        <w:top w:val="none" w:sz="0" w:space="0" w:color="auto"/>
        <w:left w:val="none" w:sz="0" w:space="0" w:color="auto"/>
        <w:bottom w:val="none" w:sz="0" w:space="0" w:color="auto"/>
        <w:right w:val="none" w:sz="0" w:space="0" w:color="auto"/>
      </w:divBdr>
      <w:divsChild>
        <w:div w:id="2077048317">
          <w:marLeft w:val="0"/>
          <w:marRight w:val="0"/>
          <w:marTop w:val="0"/>
          <w:marBottom w:val="0"/>
          <w:divBdr>
            <w:top w:val="none" w:sz="0" w:space="0" w:color="auto"/>
            <w:left w:val="none" w:sz="0" w:space="0" w:color="auto"/>
            <w:bottom w:val="none" w:sz="0" w:space="0" w:color="auto"/>
            <w:right w:val="none" w:sz="0" w:space="0" w:color="auto"/>
          </w:divBdr>
          <w:divsChild>
            <w:div w:id="1564675046">
              <w:marLeft w:val="0"/>
              <w:marRight w:val="0"/>
              <w:marTop w:val="0"/>
              <w:marBottom w:val="0"/>
              <w:divBdr>
                <w:top w:val="none" w:sz="0" w:space="0" w:color="auto"/>
                <w:left w:val="none" w:sz="0" w:space="0" w:color="auto"/>
                <w:bottom w:val="none" w:sz="0" w:space="0" w:color="auto"/>
                <w:right w:val="none" w:sz="0" w:space="0" w:color="auto"/>
              </w:divBdr>
              <w:divsChild>
                <w:div w:id="2018726029">
                  <w:marLeft w:val="0"/>
                  <w:marRight w:val="0"/>
                  <w:marTop w:val="0"/>
                  <w:marBottom w:val="0"/>
                  <w:divBdr>
                    <w:top w:val="none" w:sz="0" w:space="0" w:color="auto"/>
                    <w:left w:val="none" w:sz="0" w:space="0" w:color="auto"/>
                    <w:bottom w:val="none" w:sz="0" w:space="0" w:color="auto"/>
                    <w:right w:val="none" w:sz="0" w:space="0" w:color="auto"/>
                  </w:divBdr>
                  <w:divsChild>
                    <w:div w:id="698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1683">
      <w:bodyDiv w:val="1"/>
      <w:marLeft w:val="0"/>
      <w:marRight w:val="0"/>
      <w:marTop w:val="0"/>
      <w:marBottom w:val="0"/>
      <w:divBdr>
        <w:top w:val="none" w:sz="0" w:space="0" w:color="auto"/>
        <w:left w:val="none" w:sz="0" w:space="0" w:color="auto"/>
        <w:bottom w:val="none" w:sz="0" w:space="0" w:color="auto"/>
        <w:right w:val="none" w:sz="0" w:space="0" w:color="auto"/>
      </w:divBdr>
      <w:divsChild>
        <w:div w:id="303437536">
          <w:marLeft w:val="0"/>
          <w:marRight w:val="0"/>
          <w:marTop w:val="0"/>
          <w:marBottom w:val="0"/>
          <w:divBdr>
            <w:top w:val="none" w:sz="0" w:space="0" w:color="auto"/>
            <w:left w:val="none" w:sz="0" w:space="0" w:color="auto"/>
            <w:bottom w:val="none" w:sz="0" w:space="0" w:color="auto"/>
            <w:right w:val="none" w:sz="0" w:space="0" w:color="auto"/>
          </w:divBdr>
          <w:divsChild>
            <w:div w:id="1210917864">
              <w:marLeft w:val="0"/>
              <w:marRight w:val="0"/>
              <w:marTop w:val="0"/>
              <w:marBottom w:val="0"/>
              <w:divBdr>
                <w:top w:val="none" w:sz="0" w:space="0" w:color="auto"/>
                <w:left w:val="none" w:sz="0" w:space="0" w:color="auto"/>
                <w:bottom w:val="none" w:sz="0" w:space="0" w:color="auto"/>
                <w:right w:val="none" w:sz="0" w:space="0" w:color="auto"/>
              </w:divBdr>
              <w:divsChild>
                <w:div w:id="220019031">
                  <w:marLeft w:val="0"/>
                  <w:marRight w:val="0"/>
                  <w:marTop w:val="0"/>
                  <w:marBottom w:val="0"/>
                  <w:divBdr>
                    <w:top w:val="none" w:sz="0" w:space="0" w:color="auto"/>
                    <w:left w:val="none" w:sz="0" w:space="0" w:color="auto"/>
                    <w:bottom w:val="none" w:sz="0" w:space="0" w:color="auto"/>
                    <w:right w:val="none" w:sz="0" w:space="0" w:color="auto"/>
                  </w:divBdr>
                  <w:divsChild>
                    <w:div w:id="1436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80894">
      <w:bodyDiv w:val="1"/>
      <w:marLeft w:val="0"/>
      <w:marRight w:val="0"/>
      <w:marTop w:val="0"/>
      <w:marBottom w:val="0"/>
      <w:divBdr>
        <w:top w:val="none" w:sz="0" w:space="0" w:color="auto"/>
        <w:left w:val="none" w:sz="0" w:space="0" w:color="auto"/>
        <w:bottom w:val="none" w:sz="0" w:space="0" w:color="auto"/>
        <w:right w:val="none" w:sz="0" w:space="0" w:color="auto"/>
      </w:divBdr>
      <w:divsChild>
        <w:div w:id="528566962">
          <w:marLeft w:val="0"/>
          <w:marRight w:val="0"/>
          <w:marTop w:val="0"/>
          <w:marBottom w:val="0"/>
          <w:divBdr>
            <w:top w:val="none" w:sz="0" w:space="0" w:color="auto"/>
            <w:left w:val="none" w:sz="0" w:space="0" w:color="auto"/>
            <w:bottom w:val="none" w:sz="0" w:space="0" w:color="auto"/>
            <w:right w:val="none" w:sz="0" w:space="0" w:color="auto"/>
          </w:divBdr>
          <w:divsChild>
            <w:div w:id="1959294348">
              <w:marLeft w:val="0"/>
              <w:marRight w:val="0"/>
              <w:marTop w:val="0"/>
              <w:marBottom w:val="0"/>
              <w:divBdr>
                <w:top w:val="none" w:sz="0" w:space="0" w:color="auto"/>
                <w:left w:val="none" w:sz="0" w:space="0" w:color="auto"/>
                <w:bottom w:val="none" w:sz="0" w:space="0" w:color="auto"/>
                <w:right w:val="none" w:sz="0" w:space="0" w:color="auto"/>
              </w:divBdr>
              <w:divsChild>
                <w:div w:id="1694456438">
                  <w:marLeft w:val="0"/>
                  <w:marRight w:val="0"/>
                  <w:marTop w:val="0"/>
                  <w:marBottom w:val="0"/>
                  <w:divBdr>
                    <w:top w:val="none" w:sz="0" w:space="0" w:color="auto"/>
                    <w:left w:val="none" w:sz="0" w:space="0" w:color="auto"/>
                    <w:bottom w:val="none" w:sz="0" w:space="0" w:color="auto"/>
                    <w:right w:val="none" w:sz="0" w:space="0" w:color="auto"/>
                  </w:divBdr>
                  <w:divsChild>
                    <w:div w:id="14915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9632">
      <w:bodyDiv w:val="1"/>
      <w:marLeft w:val="0"/>
      <w:marRight w:val="0"/>
      <w:marTop w:val="0"/>
      <w:marBottom w:val="0"/>
      <w:divBdr>
        <w:top w:val="none" w:sz="0" w:space="0" w:color="auto"/>
        <w:left w:val="none" w:sz="0" w:space="0" w:color="auto"/>
        <w:bottom w:val="none" w:sz="0" w:space="0" w:color="auto"/>
        <w:right w:val="none" w:sz="0" w:space="0" w:color="auto"/>
      </w:divBdr>
      <w:divsChild>
        <w:div w:id="909080479">
          <w:marLeft w:val="0"/>
          <w:marRight w:val="0"/>
          <w:marTop w:val="0"/>
          <w:marBottom w:val="0"/>
          <w:divBdr>
            <w:top w:val="none" w:sz="0" w:space="0" w:color="auto"/>
            <w:left w:val="none" w:sz="0" w:space="0" w:color="auto"/>
            <w:bottom w:val="none" w:sz="0" w:space="0" w:color="auto"/>
            <w:right w:val="none" w:sz="0" w:space="0" w:color="auto"/>
          </w:divBdr>
          <w:divsChild>
            <w:div w:id="515340935">
              <w:marLeft w:val="0"/>
              <w:marRight w:val="0"/>
              <w:marTop w:val="0"/>
              <w:marBottom w:val="0"/>
              <w:divBdr>
                <w:top w:val="none" w:sz="0" w:space="0" w:color="auto"/>
                <w:left w:val="none" w:sz="0" w:space="0" w:color="auto"/>
                <w:bottom w:val="none" w:sz="0" w:space="0" w:color="auto"/>
                <w:right w:val="none" w:sz="0" w:space="0" w:color="auto"/>
              </w:divBdr>
              <w:divsChild>
                <w:div w:id="1148400588">
                  <w:marLeft w:val="0"/>
                  <w:marRight w:val="0"/>
                  <w:marTop w:val="0"/>
                  <w:marBottom w:val="0"/>
                  <w:divBdr>
                    <w:top w:val="none" w:sz="0" w:space="0" w:color="auto"/>
                    <w:left w:val="none" w:sz="0" w:space="0" w:color="auto"/>
                    <w:bottom w:val="none" w:sz="0" w:space="0" w:color="auto"/>
                    <w:right w:val="none" w:sz="0" w:space="0" w:color="auto"/>
                  </w:divBdr>
                  <w:divsChild>
                    <w:div w:id="20568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89045">
      <w:bodyDiv w:val="1"/>
      <w:marLeft w:val="0"/>
      <w:marRight w:val="0"/>
      <w:marTop w:val="0"/>
      <w:marBottom w:val="0"/>
      <w:divBdr>
        <w:top w:val="none" w:sz="0" w:space="0" w:color="auto"/>
        <w:left w:val="none" w:sz="0" w:space="0" w:color="auto"/>
        <w:bottom w:val="none" w:sz="0" w:space="0" w:color="auto"/>
        <w:right w:val="none" w:sz="0" w:space="0" w:color="auto"/>
      </w:divBdr>
      <w:divsChild>
        <w:div w:id="1301499700">
          <w:marLeft w:val="0"/>
          <w:marRight w:val="0"/>
          <w:marTop w:val="0"/>
          <w:marBottom w:val="0"/>
          <w:divBdr>
            <w:top w:val="none" w:sz="0" w:space="0" w:color="auto"/>
            <w:left w:val="none" w:sz="0" w:space="0" w:color="auto"/>
            <w:bottom w:val="none" w:sz="0" w:space="0" w:color="auto"/>
            <w:right w:val="none" w:sz="0" w:space="0" w:color="auto"/>
          </w:divBdr>
          <w:divsChild>
            <w:div w:id="421222755">
              <w:marLeft w:val="0"/>
              <w:marRight w:val="0"/>
              <w:marTop w:val="0"/>
              <w:marBottom w:val="0"/>
              <w:divBdr>
                <w:top w:val="none" w:sz="0" w:space="0" w:color="auto"/>
                <w:left w:val="none" w:sz="0" w:space="0" w:color="auto"/>
                <w:bottom w:val="none" w:sz="0" w:space="0" w:color="auto"/>
                <w:right w:val="none" w:sz="0" w:space="0" w:color="auto"/>
              </w:divBdr>
              <w:divsChild>
                <w:div w:id="548421490">
                  <w:marLeft w:val="0"/>
                  <w:marRight w:val="0"/>
                  <w:marTop w:val="0"/>
                  <w:marBottom w:val="0"/>
                  <w:divBdr>
                    <w:top w:val="none" w:sz="0" w:space="0" w:color="auto"/>
                    <w:left w:val="none" w:sz="0" w:space="0" w:color="auto"/>
                    <w:bottom w:val="none" w:sz="0" w:space="0" w:color="auto"/>
                    <w:right w:val="none" w:sz="0" w:space="0" w:color="auto"/>
                  </w:divBdr>
                  <w:divsChild>
                    <w:div w:id="7366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761555">
      <w:bodyDiv w:val="1"/>
      <w:marLeft w:val="0"/>
      <w:marRight w:val="0"/>
      <w:marTop w:val="0"/>
      <w:marBottom w:val="0"/>
      <w:divBdr>
        <w:top w:val="none" w:sz="0" w:space="0" w:color="auto"/>
        <w:left w:val="none" w:sz="0" w:space="0" w:color="auto"/>
        <w:bottom w:val="none" w:sz="0" w:space="0" w:color="auto"/>
        <w:right w:val="none" w:sz="0" w:space="0" w:color="auto"/>
      </w:divBdr>
      <w:divsChild>
        <w:div w:id="961227690">
          <w:marLeft w:val="0"/>
          <w:marRight w:val="0"/>
          <w:marTop w:val="0"/>
          <w:marBottom w:val="0"/>
          <w:divBdr>
            <w:top w:val="none" w:sz="0" w:space="0" w:color="auto"/>
            <w:left w:val="none" w:sz="0" w:space="0" w:color="auto"/>
            <w:bottom w:val="none" w:sz="0" w:space="0" w:color="auto"/>
            <w:right w:val="none" w:sz="0" w:space="0" w:color="auto"/>
          </w:divBdr>
          <w:divsChild>
            <w:div w:id="835728943">
              <w:marLeft w:val="0"/>
              <w:marRight w:val="0"/>
              <w:marTop w:val="0"/>
              <w:marBottom w:val="0"/>
              <w:divBdr>
                <w:top w:val="none" w:sz="0" w:space="0" w:color="auto"/>
                <w:left w:val="none" w:sz="0" w:space="0" w:color="auto"/>
                <w:bottom w:val="none" w:sz="0" w:space="0" w:color="auto"/>
                <w:right w:val="none" w:sz="0" w:space="0" w:color="auto"/>
              </w:divBdr>
              <w:divsChild>
                <w:div w:id="1295991357">
                  <w:marLeft w:val="0"/>
                  <w:marRight w:val="0"/>
                  <w:marTop w:val="0"/>
                  <w:marBottom w:val="0"/>
                  <w:divBdr>
                    <w:top w:val="none" w:sz="0" w:space="0" w:color="auto"/>
                    <w:left w:val="none" w:sz="0" w:space="0" w:color="auto"/>
                    <w:bottom w:val="none" w:sz="0" w:space="0" w:color="auto"/>
                    <w:right w:val="none" w:sz="0" w:space="0" w:color="auto"/>
                  </w:divBdr>
                  <w:divsChild>
                    <w:div w:id="244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1586">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0">
          <w:marLeft w:val="0"/>
          <w:marRight w:val="0"/>
          <w:marTop w:val="0"/>
          <w:marBottom w:val="0"/>
          <w:divBdr>
            <w:top w:val="none" w:sz="0" w:space="0" w:color="auto"/>
            <w:left w:val="none" w:sz="0" w:space="0" w:color="auto"/>
            <w:bottom w:val="none" w:sz="0" w:space="0" w:color="auto"/>
            <w:right w:val="none" w:sz="0" w:space="0" w:color="auto"/>
          </w:divBdr>
          <w:divsChild>
            <w:div w:id="1352410206">
              <w:marLeft w:val="0"/>
              <w:marRight w:val="0"/>
              <w:marTop w:val="0"/>
              <w:marBottom w:val="0"/>
              <w:divBdr>
                <w:top w:val="none" w:sz="0" w:space="0" w:color="auto"/>
                <w:left w:val="none" w:sz="0" w:space="0" w:color="auto"/>
                <w:bottom w:val="none" w:sz="0" w:space="0" w:color="auto"/>
                <w:right w:val="none" w:sz="0" w:space="0" w:color="auto"/>
              </w:divBdr>
              <w:divsChild>
                <w:div w:id="362484743">
                  <w:marLeft w:val="0"/>
                  <w:marRight w:val="0"/>
                  <w:marTop w:val="0"/>
                  <w:marBottom w:val="0"/>
                  <w:divBdr>
                    <w:top w:val="none" w:sz="0" w:space="0" w:color="auto"/>
                    <w:left w:val="none" w:sz="0" w:space="0" w:color="auto"/>
                    <w:bottom w:val="none" w:sz="0" w:space="0" w:color="auto"/>
                    <w:right w:val="none" w:sz="0" w:space="0" w:color="auto"/>
                  </w:divBdr>
                  <w:divsChild>
                    <w:div w:id="10023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09075">
      <w:bodyDiv w:val="1"/>
      <w:marLeft w:val="0"/>
      <w:marRight w:val="0"/>
      <w:marTop w:val="0"/>
      <w:marBottom w:val="0"/>
      <w:divBdr>
        <w:top w:val="none" w:sz="0" w:space="0" w:color="auto"/>
        <w:left w:val="none" w:sz="0" w:space="0" w:color="auto"/>
        <w:bottom w:val="none" w:sz="0" w:space="0" w:color="auto"/>
        <w:right w:val="none" w:sz="0" w:space="0" w:color="auto"/>
      </w:divBdr>
      <w:divsChild>
        <w:div w:id="544291992">
          <w:marLeft w:val="0"/>
          <w:marRight w:val="0"/>
          <w:marTop w:val="0"/>
          <w:marBottom w:val="0"/>
          <w:divBdr>
            <w:top w:val="none" w:sz="0" w:space="0" w:color="auto"/>
            <w:left w:val="none" w:sz="0" w:space="0" w:color="auto"/>
            <w:bottom w:val="none" w:sz="0" w:space="0" w:color="auto"/>
            <w:right w:val="none" w:sz="0" w:space="0" w:color="auto"/>
          </w:divBdr>
          <w:divsChild>
            <w:div w:id="519046098">
              <w:marLeft w:val="0"/>
              <w:marRight w:val="0"/>
              <w:marTop w:val="0"/>
              <w:marBottom w:val="0"/>
              <w:divBdr>
                <w:top w:val="none" w:sz="0" w:space="0" w:color="auto"/>
                <w:left w:val="none" w:sz="0" w:space="0" w:color="auto"/>
                <w:bottom w:val="none" w:sz="0" w:space="0" w:color="auto"/>
                <w:right w:val="none" w:sz="0" w:space="0" w:color="auto"/>
              </w:divBdr>
              <w:divsChild>
                <w:div w:id="2044818030">
                  <w:marLeft w:val="0"/>
                  <w:marRight w:val="0"/>
                  <w:marTop w:val="0"/>
                  <w:marBottom w:val="0"/>
                  <w:divBdr>
                    <w:top w:val="none" w:sz="0" w:space="0" w:color="auto"/>
                    <w:left w:val="none" w:sz="0" w:space="0" w:color="auto"/>
                    <w:bottom w:val="none" w:sz="0" w:space="0" w:color="auto"/>
                    <w:right w:val="none" w:sz="0" w:space="0" w:color="auto"/>
                  </w:divBdr>
                  <w:divsChild>
                    <w:div w:id="5949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7699">
      <w:bodyDiv w:val="1"/>
      <w:marLeft w:val="0"/>
      <w:marRight w:val="0"/>
      <w:marTop w:val="0"/>
      <w:marBottom w:val="0"/>
      <w:divBdr>
        <w:top w:val="none" w:sz="0" w:space="0" w:color="auto"/>
        <w:left w:val="none" w:sz="0" w:space="0" w:color="auto"/>
        <w:bottom w:val="none" w:sz="0" w:space="0" w:color="auto"/>
        <w:right w:val="none" w:sz="0" w:space="0" w:color="auto"/>
      </w:divBdr>
      <w:divsChild>
        <w:div w:id="392041685">
          <w:marLeft w:val="0"/>
          <w:marRight w:val="0"/>
          <w:marTop w:val="0"/>
          <w:marBottom w:val="0"/>
          <w:divBdr>
            <w:top w:val="none" w:sz="0" w:space="0" w:color="auto"/>
            <w:left w:val="none" w:sz="0" w:space="0" w:color="auto"/>
            <w:bottom w:val="none" w:sz="0" w:space="0" w:color="auto"/>
            <w:right w:val="none" w:sz="0" w:space="0" w:color="auto"/>
          </w:divBdr>
          <w:divsChild>
            <w:div w:id="1239286875">
              <w:marLeft w:val="0"/>
              <w:marRight w:val="0"/>
              <w:marTop w:val="0"/>
              <w:marBottom w:val="0"/>
              <w:divBdr>
                <w:top w:val="none" w:sz="0" w:space="0" w:color="auto"/>
                <w:left w:val="none" w:sz="0" w:space="0" w:color="auto"/>
                <w:bottom w:val="none" w:sz="0" w:space="0" w:color="auto"/>
                <w:right w:val="none" w:sz="0" w:space="0" w:color="auto"/>
              </w:divBdr>
              <w:divsChild>
                <w:div w:id="1486816401">
                  <w:marLeft w:val="0"/>
                  <w:marRight w:val="0"/>
                  <w:marTop w:val="0"/>
                  <w:marBottom w:val="0"/>
                  <w:divBdr>
                    <w:top w:val="none" w:sz="0" w:space="0" w:color="auto"/>
                    <w:left w:val="none" w:sz="0" w:space="0" w:color="auto"/>
                    <w:bottom w:val="none" w:sz="0" w:space="0" w:color="auto"/>
                    <w:right w:val="none" w:sz="0" w:space="0" w:color="auto"/>
                  </w:divBdr>
                  <w:divsChild>
                    <w:div w:id="7066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569">
      <w:bodyDiv w:val="1"/>
      <w:marLeft w:val="0"/>
      <w:marRight w:val="0"/>
      <w:marTop w:val="0"/>
      <w:marBottom w:val="0"/>
      <w:divBdr>
        <w:top w:val="none" w:sz="0" w:space="0" w:color="auto"/>
        <w:left w:val="none" w:sz="0" w:space="0" w:color="auto"/>
        <w:bottom w:val="none" w:sz="0" w:space="0" w:color="auto"/>
        <w:right w:val="none" w:sz="0" w:space="0" w:color="auto"/>
      </w:divBdr>
      <w:divsChild>
        <w:div w:id="1606690777">
          <w:marLeft w:val="0"/>
          <w:marRight w:val="0"/>
          <w:marTop w:val="0"/>
          <w:marBottom w:val="0"/>
          <w:divBdr>
            <w:top w:val="none" w:sz="0" w:space="0" w:color="auto"/>
            <w:left w:val="none" w:sz="0" w:space="0" w:color="auto"/>
            <w:bottom w:val="none" w:sz="0" w:space="0" w:color="auto"/>
            <w:right w:val="none" w:sz="0" w:space="0" w:color="auto"/>
          </w:divBdr>
          <w:divsChild>
            <w:div w:id="1510829960">
              <w:marLeft w:val="0"/>
              <w:marRight w:val="0"/>
              <w:marTop w:val="0"/>
              <w:marBottom w:val="0"/>
              <w:divBdr>
                <w:top w:val="none" w:sz="0" w:space="0" w:color="auto"/>
                <w:left w:val="none" w:sz="0" w:space="0" w:color="auto"/>
                <w:bottom w:val="none" w:sz="0" w:space="0" w:color="auto"/>
                <w:right w:val="none" w:sz="0" w:space="0" w:color="auto"/>
              </w:divBdr>
              <w:divsChild>
                <w:div w:id="1155875693">
                  <w:marLeft w:val="0"/>
                  <w:marRight w:val="0"/>
                  <w:marTop w:val="0"/>
                  <w:marBottom w:val="0"/>
                  <w:divBdr>
                    <w:top w:val="none" w:sz="0" w:space="0" w:color="auto"/>
                    <w:left w:val="none" w:sz="0" w:space="0" w:color="auto"/>
                    <w:bottom w:val="none" w:sz="0" w:space="0" w:color="auto"/>
                    <w:right w:val="none" w:sz="0" w:space="0" w:color="auto"/>
                  </w:divBdr>
                  <w:divsChild>
                    <w:div w:id="653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83534">
      <w:bodyDiv w:val="1"/>
      <w:marLeft w:val="0"/>
      <w:marRight w:val="0"/>
      <w:marTop w:val="0"/>
      <w:marBottom w:val="0"/>
      <w:divBdr>
        <w:top w:val="none" w:sz="0" w:space="0" w:color="auto"/>
        <w:left w:val="none" w:sz="0" w:space="0" w:color="auto"/>
        <w:bottom w:val="none" w:sz="0" w:space="0" w:color="auto"/>
        <w:right w:val="none" w:sz="0" w:space="0" w:color="auto"/>
      </w:divBdr>
      <w:divsChild>
        <w:div w:id="1482966646">
          <w:marLeft w:val="0"/>
          <w:marRight w:val="0"/>
          <w:marTop w:val="0"/>
          <w:marBottom w:val="0"/>
          <w:divBdr>
            <w:top w:val="none" w:sz="0" w:space="0" w:color="auto"/>
            <w:left w:val="none" w:sz="0" w:space="0" w:color="auto"/>
            <w:bottom w:val="none" w:sz="0" w:space="0" w:color="auto"/>
            <w:right w:val="none" w:sz="0" w:space="0" w:color="auto"/>
          </w:divBdr>
          <w:divsChild>
            <w:div w:id="1601907854">
              <w:marLeft w:val="0"/>
              <w:marRight w:val="0"/>
              <w:marTop w:val="0"/>
              <w:marBottom w:val="0"/>
              <w:divBdr>
                <w:top w:val="none" w:sz="0" w:space="0" w:color="auto"/>
                <w:left w:val="none" w:sz="0" w:space="0" w:color="auto"/>
                <w:bottom w:val="none" w:sz="0" w:space="0" w:color="auto"/>
                <w:right w:val="none" w:sz="0" w:space="0" w:color="auto"/>
              </w:divBdr>
              <w:divsChild>
                <w:div w:id="2084600653">
                  <w:marLeft w:val="0"/>
                  <w:marRight w:val="0"/>
                  <w:marTop w:val="0"/>
                  <w:marBottom w:val="0"/>
                  <w:divBdr>
                    <w:top w:val="none" w:sz="0" w:space="0" w:color="auto"/>
                    <w:left w:val="none" w:sz="0" w:space="0" w:color="auto"/>
                    <w:bottom w:val="none" w:sz="0" w:space="0" w:color="auto"/>
                    <w:right w:val="none" w:sz="0" w:space="0" w:color="auto"/>
                  </w:divBdr>
                  <w:divsChild>
                    <w:div w:id="6489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8751">
      <w:bodyDiv w:val="1"/>
      <w:marLeft w:val="0"/>
      <w:marRight w:val="0"/>
      <w:marTop w:val="0"/>
      <w:marBottom w:val="0"/>
      <w:divBdr>
        <w:top w:val="none" w:sz="0" w:space="0" w:color="auto"/>
        <w:left w:val="none" w:sz="0" w:space="0" w:color="auto"/>
        <w:bottom w:val="none" w:sz="0" w:space="0" w:color="auto"/>
        <w:right w:val="none" w:sz="0" w:space="0" w:color="auto"/>
      </w:divBdr>
      <w:divsChild>
        <w:div w:id="153571962">
          <w:marLeft w:val="0"/>
          <w:marRight w:val="0"/>
          <w:marTop w:val="0"/>
          <w:marBottom w:val="0"/>
          <w:divBdr>
            <w:top w:val="none" w:sz="0" w:space="0" w:color="auto"/>
            <w:left w:val="none" w:sz="0" w:space="0" w:color="auto"/>
            <w:bottom w:val="none" w:sz="0" w:space="0" w:color="auto"/>
            <w:right w:val="none" w:sz="0" w:space="0" w:color="auto"/>
          </w:divBdr>
          <w:divsChild>
            <w:div w:id="1241989855">
              <w:marLeft w:val="0"/>
              <w:marRight w:val="0"/>
              <w:marTop w:val="0"/>
              <w:marBottom w:val="0"/>
              <w:divBdr>
                <w:top w:val="none" w:sz="0" w:space="0" w:color="auto"/>
                <w:left w:val="none" w:sz="0" w:space="0" w:color="auto"/>
                <w:bottom w:val="none" w:sz="0" w:space="0" w:color="auto"/>
                <w:right w:val="none" w:sz="0" w:space="0" w:color="auto"/>
              </w:divBdr>
              <w:divsChild>
                <w:div w:id="1400253024">
                  <w:marLeft w:val="0"/>
                  <w:marRight w:val="0"/>
                  <w:marTop w:val="0"/>
                  <w:marBottom w:val="0"/>
                  <w:divBdr>
                    <w:top w:val="none" w:sz="0" w:space="0" w:color="auto"/>
                    <w:left w:val="none" w:sz="0" w:space="0" w:color="auto"/>
                    <w:bottom w:val="none" w:sz="0" w:space="0" w:color="auto"/>
                    <w:right w:val="none" w:sz="0" w:space="0" w:color="auto"/>
                  </w:divBdr>
                  <w:divsChild>
                    <w:div w:id="15545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9980">
      <w:bodyDiv w:val="1"/>
      <w:marLeft w:val="0"/>
      <w:marRight w:val="0"/>
      <w:marTop w:val="0"/>
      <w:marBottom w:val="0"/>
      <w:divBdr>
        <w:top w:val="none" w:sz="0" w:space="0" w:color="auto"/>
        <w:left w:val="none" w:sz="0" w:space="0" w:color="auto"/>
        <w:bottom w:val="none" w:sz="0" w:space="0" w:color="auto"/>
        <w:right w:val="none" w:sz="0" w:space="0" w:color="auto"/>
      </w:divBdr>
      <w:divsChild>
        <w:div w:id="503125749">
          <w:marLeft w:val="0"/>
          <w:marRight w:val="0"/>
          <w:marTop w:val="0"/>
          <w:marBottom w:val="0"/>
          <w:divBdr>
            <w:top w:val="none" w:sz="0" w:space="0" w:color="auto"/>
            <w:left w:val="none" w:sz="0" w:space="0" w:color="auto"/>
            <w:bottom w:val="none" w:sz="0" w:space="0" w:color="auto"/>
            <w:right w:val="none" w:sz="0" w:space="0" w:color="auto"/>
          </w:divBdr>
          <w:divsChild>
            <w:div w:id="389500631">
              <w:marLeft w:val="0"/>
              <w:marRight w:val="0"/>
              <w:marTop w:val="0"/>
              <w:marBottom w:val="0"/>
              <w:divBdr>
                <w:top w:val="none" w:sz="0" w:space="0" w:color="auto"/>
                <w:left w:val="none" w:sz="0" w:space="0" w:color="auto"/>
                <w:bottom w:val="none" w:sz="0" w:space="0" w:color="auto"/>
                <w:right w:val="none" w:sz="0" w:space="0" w:color="auto"/>
              </w:divBdr>
              <w:divsChild>
                <w:div w:id="1889879699">
                  <w:marLeft w:val="0"/>
                  <w:marRight w:val="0"/>
                  <w:marTop w:val="0"/>
                  <w:marBottom w:val="0"/>
                  <w:divBdr>
                    <w:top w:val="none" w:sz="0" w:space="0" w:color="auto"/>
                    <w:left w:val="none" w:sz="0" w:space="0" w:color="auto"/>
                    <w:bottom w:val="none" w:sz="0" w:space="0" w:color="auto"/>
                    <w:right w:val="none" w:sz="0" w:space="0" w:color="auto"/>
                  </w:divBdr>
                  <w:divsChild>
                    <w:div w:id="18340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306">
      <w:bodyDiv w:val="1"/>
      <w:marLeft w:val="0"/>
      <w:marRight w:val="0"/>
      <w:marTop w:val="0"/>
      <w:marBottom w:val="0"/>
      <w:divBdr>
        <w:top w:val="none" w:sz="0" w:space="0" w:color="auto"/>
        <w:left w:val="none" w:sz="0" w:space="0" w:color="auto"/>
        <w:bottom w:val="none" w:sz="0" w:space="0" w:color="auto"/>
        <w:right w:val="none" w:sz="0" w:space="0" w:color="auto"/>
      </w:divBdr>
      <w:divsChild>
        <w:div w:id="122820074">
          <w:marLeft w:val="0"/>
          <w:marRight w:val="0"/>
          <w:marTop w:val="0"/>
          <w:marBottom w:val="0"/>
          <w:divBdr>
            <w:top w:val="none" w:sz="0" w:space="0" w:color="auto"/>
            <w:left w:val="none" w:sz="0" w:space="0" w:color="auto"/>
            <w:bottom w:val="none" w:sz="0" w:space="0" w:color="auto"/>
            <w:right w:val="none" w:sz="0" w:space="0" w:color="auto"/>
          </w:divBdr>
          <w:divsChild>
            <w:div w:id="1325860187">
              <w:marLeft w:val="0"/>
              <w:marRight w:val="0"/>
              <w:marTop w:val="0"/>
              <w:marBottom w:val="0"/>
              <w:divBdr>
                <w:top w:val="none" w:sz="0" w:space="0" w:color="auto"/>
                <w:left w:val="none" w:sz="0" w:space="0" w:color="auto"/>
                <w:bottom w:val="none" w:sz="0" w:space="0" w:color="auto"/>
                <w:right w:val="none" w:sz="0" w:space="0" w:color="auto"/>
              </w:divBdr>
              <w:divsChild>
                <w:div w:id="1411267110">
                  <w:marLeft w:val="0"/>
                  <w:marRight w:val="0"/>
                  <w:marTop w:val="0"/>
                  <w:marBottom w:val="0"/>
                  <w:divBdr>
                    <w:top w:val="none" w:sz="0" w:space="0" w:color="auto"/>
                    <w:left w:val="none" w:sz="0" w:space="0" w:color="auto"/>
                    <w:bottom w:val="none" w:sz="0" w:space="0" w:color="auto"/>
                    <w:right w:val="none" w:sz="0" w:space="0" w:color="auto"/>
                  </w:divBdr>
                  <w:divsChild>
                    <w:div w:id="5051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4458">
      <w:bodyDiv w:val="1"/>
      <w:marLeft w:val="0"/>
      <w:marRight w:val="0"/>
      <w:marTop w:val="0"/>
      <w:marBottom w:val="0"/>
      <w:divBdr>
        <w:top w:val="none" w:sz="0" w:space="0" w:color="auto"/>
        <w:left w:val="none" w:sz="0" w:space="0" w:color="auto"/>
        <w:bottom w:val="none" w:sz="0" w:space="0" w:color="auto"/>
        <w:right w:val="none" w:sz="0" w:space="0" w:color="auto"/>
      </w:divBdr>
      <w:divsChild>
        <w:div w:id="777599235">
          <w:marLeft w:val="0"/>
          <w:marRight w:val="0"/>
          <w:marTop w:val="0"/>
          <w:marBottom w:val="0"/>
          <w:divBdr>
            <w:top w:val="none" w:sz="0" w:space="0" w:color="auto"/>
            <w:left w:val="none" w:sz="0" w:space="0" w:color="auto"/>
            <w:bottom w:val="none" w:sz="0" w:space="0" w:color="auto"/>
            <w:right w:val="none" w:sz="0" w:space="0" w:color="auto"/>
          </w:divBdr>
          <w:divsChild>
            <w:div w:id="1294097459">
              <w:marLeft w:val="0"/>
              <w:marRight w:val="0"/>
              <w:marTop w:val="0"/>
              <w:marBottom w:val="0"/>
              <w:divBdr>
                <w:top w:val="none" w:sz="0" w:space="0" w:color="auto"/>
                <w:left w:val="none" w:sz="0" w:space="0" w:color="auto"/>
                <w:bottom w:val="none" w:sz="0" w:space="0" w:color="auto"/>
                <w:right w:val="none" w:sz="0" w:space="0" w:color="auto"/>
              </w:divBdr>
              <w:divsChild>
                <w:div w:id="389504882">
                  <w:marLeft w:val="0"/>
                  <w:marRight w:val="0"/>
                  <w:marTop w:val="0"/>
                  <w:marBottom w:val="0"/>
                  <w:divBdr>
                    <w:top w:val="none" w:sz="0" w:space="0" w:color="auto"/>
                    <w:left w:val="none" w:sz="0" w:space="0" w:color="auto"/>
                    <w:bottom w:val="none" w:sz="0" w:space="0" w:color="auto"/>
                    <w:right w:val="none" w:sz="0" w:space="0" w:color="auto"/>
                  </w:divBdr>
                  <w:divsChild>
                    <w:div w:id="15394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67893">
      <w:bodyDiv w:val="1"/>
      <w:marLeft w:val="0"/>
      <w:marRight w:val="0"/>
      <w:marTop w:val="0"/>
      <w:marBottom w:val="0"/>
      <w:divBdr>
        <w:top w:val="none" w:sz="0" w:space="0" w:color="auto"/>
        <w:left w:val="none" w:sz="0" w:space="0" w:color="auto"/>
        <w:bottom w:val="none" w:sz="0" w:space="0" w:color="auto"/>
        <w:right w:val="none" w:sz="0" w:space="0" w:color="auto"/>
      </w:divBdr>
      <w:divsChild>
        <w:div w:id="1278566532">
          <w:marLeft w:val="0"/>
          <w:marRight w:val="0"/>
          <w:marTop w:val="0"/>
          <w:marBottom w:val="0"/>
          <w:divBdr>
            <w:top w:val="none" w:sz="0" w:space="0" w:color="auto"/>
            <w:left w:val="none" w:sz="0" w:space="0" w:color="auto"/>
            <w:bottom w:val="none" w:sz="0" w:space="0" w:color="auto"/>
            <w:right w:val="none" w:sz="0" w:space="0" w:color="auto"/>
          </w:divBdr>
          <w:divsChild>
            <w:div w:id="852500037">
              <w:marLeft w:val="0"/>
              <w:marRight w:val="0"/>
              <w:marTop w:val="0"/>
              <w:marBottom w:val="0"/>
              <w:divBdr>
                <w:top w:val="none" w:sz="0" w:space="0" w:color="auto"/>
                <w:left w:val="none" w:sz="0" w:space="0" w:color="auto"/>
                <w:bottom w:val="none" w:sz="0" w:space="0" w:color="auto"/>
                <w:right w:val="none" w:sz="0" w:space="0" w:color="auto"/>
              </w:divBdr>
              <w:divsChild>
                <w:div w:id="342559629">
                  <w:marLeft w:val="0"/>
                  <w:marRight w:val="0"/>
                  <w:marTop w:val="0"/>
                  <w:marBottom w:val="0"/>
                  <w:divBdr>
                    <w:top w:val="none" w:sz="0" w:space="0" w:color="auto"/>
                    <w:left w:val="none" w:sz="0" w:space="0" w:color="auto"/>
                    <w:bottom w:val="none" w:sz="0" w:space="0" w:color="auto"/>
                    <w:right w:val="none" w:sz="0" w:space="0" w:color="auto"/>
                  </w:divBdr>
                  <w:divsChild>
                    <w:div w:id="987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0577">
      <w:bodyDiv w:val="1"/>
      <w:marLeft w:val="0"/>
      <w:marRight w:val="0"/>
      <w:marTop w:val="0"/>
      <w:marBottom w:val="0"/>
      <w:divBdr>
        <w:top w:val="none" w:sz="0" w:space="0" w:color="auto"/>
        <w:left w:val="none" w:sz="0" w:space="0" w:color="auto"/>
        <w:bottom w:val="none" w:sz="0" w:space="0" w:color="auto"/>
        <w:right w:val="none" w:sz="0" w:space="0" w:color="auto"/>
      </w:divBdr>
      <w:divsChild>
        <w:div w:id="442846842">
          <w:marLeft w:val="0"/>
          <w:marRight w:val="0"/>
          <w:marTop w:val="0"/>
          <w:marBottom w:val="0"/>
          <w:divBdr>
            <w:top w:val="none" w:sz="0" w:space="0" w:color="auto"/>
            <w:left w:val="none" w:sz="0" w:space="0" w:color="auto"/>
            <w:bottom w:val="none" w:sz="0" w:space="0" w:color="auto"/>
            <w:right w:val="none" w:sz="0" w:space="0" w:color="auto"/>
          </w:divBdr>
          <w:divsChild>
            <w:div w:id="838034593">
              <w:marLeft w:val="0"/>
              <w:marRight w:val="0"/>
              <w:marTop w:val="0"/>
              <w:marBottom w:val="0"/>
              <w:divBdr>
                <w:top w:val="none" w:sz="0" w:space="0" w:color="auto"/>
                <w:left w:val="none" w:sz="0" w:space="0" w:color="auto"/>
                <w:bottom w:val="none" w:sz="0" w:space="0" w:color="auto"/>
                <w:right w:val="none" w:sz="0" w:space="0" w:color="auto"/>
              </w:divBdr>
              <w:divsChild>
                <w:div w:id="645595958">
                  <w:marLeft w:val="0"/>
                  <w:marRight w:val="0"/>
                  <w:marTop w:val="0"/>
                  <w:marBottom w:val="0"/>
                  <w:divBdr>
                    <w:top w:val="none" w:sz="0" w:space="0" w:color="auto"/>
                    <w:left w:val="none" w:sz="0" w:space="0" w:color="auto"/>
                    <w:bottom w:val="none" w:sz="0" w:space="0" w:color="auto"/>
                    <w:right w:val="none" w:sz="0" w:space="0" w:color="auto"/>
                  </w:divBdr>
                  <w:divsChild>
                    <w:div w:id="20242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4467">
      <w:bodyDiv w:val="1"/>
      <w:marLeft w:val="0"/>
      <w:marRight w:val="0"/>
      <w:marTop w:val="0"/>
      <w:marBottom w:val="0"/>
      <w:divBdr>
        <w:top w:val="none" w:sz="0" w:space="0" w:color="auto"/>
        <w:left w:val="none" w:sz="0" w:space="0" w:color="auto"/>
        <w:bottom w:val="none" w:sz="0" w:space="0" w:color="auto"/>
        <w:right w:val="none" w:sz="0" w:space="0" w:color="auto"/>
      </w:divBdr>
      <w:divsChild>
        <w:div w:id="82379998">
          <w:marLeft w:val="0"/>
          <w:marRight w:val="0"/>
          <w:marTop w:val="0"/>
          <w:marBottom w:val="0"/>
          <w:divBdr>
            <w:top w:val="none" w:sz="0" w:space="0" w:color="auto"/>
            <w:left w:val="none" w:sz="0" w:space="0" w:color="auto"/>
            <w:bottom w:val="none" w:sz="0" w:space="0" w:color="auto"/>
            <w:right w:val="none" w:sz="0" w:space="0" w:color="auto"/>
          </w:divBdr>
          <w:divsChild>
            <w:div w:id="1162501670">
              <w:marLeft w:val="0"/>
              <w:marRight w:val="0"/>
              <w:marTop w:val="0"/>
              <w:marBottom w:val="0"/>
              <w:divBdr>
                <w:top w:val="none" w:sz="0" w:space="0" w:color="auto"/>
                <w:left w:val="none" w:sz="0" w:space="0" w:color="auto"/>
                <w:bottom w:val="none" w:sz="0" w:space="0" w:color="auto"/>
                <w:right w:val="none" w:sz="0" w:space="0" w:color="auto"/>
              </w:divBdr>
              <w:divsChild>
                <w:div w:id="275411250">
                  <w:marLeft w:val="0"/>
                  <w:marRight w:val="0"/>
                  <w:marTop w:val="0"/>
                  <w:marBottom w:val="0"/>
                  <w:divBdr>
                    <w:top w:val="none" w:sz="0" w:space="0" w:color="auto"/>
                    <w:left w:val="none" w:sz="0" w:space="0" w:color="auto"/>
                    <w:bottom w:val="none" w:sz="0" w:space="0" w:color="auto"/>
                    <w:right w:val="none" w:sz="0" w:space="0" w:color="auto"/>
                  </w:divBdr>
                  <w:divsChild>
                    <w:div w:id="942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6809">
      <w:bodyDiv w:val="1"/>
      <w:marLeft w:val="0"/>
      <w:marRight w:val="0"/>
      <w:marTop w:val="0"/>
      <w:marBottom w:val="0"/>
      <w:divBdr>
        <w:top w:val="none" w:sz="0" w:space="0" w:color="auto"/>
        <w:left w:val="none" w:sz="0" w:space="0" w:color="auto"/>
        <w:bottom w:val="none" w:sz="0" w:space="0" w:color="auto"/>
        <w:right w:val="none" w:sz="0" w:space="0" w:color="auto"/>
      </w:divBdr>
      <w:divsChild>
        <w:div w:id="2008439580">
          <w:marLeft w:val="0"/>
          <w:marRight w:val="0"/>
          <w:marTop w:val="0"/>
          <w:marBottom w:val="0"/>
          <w:divBdr>
            <w:top w:val="none" w:sz="0" w:space="0" w:color="auto"/>
            <w:left w:val="none" w:sz="0" w:space="0" w:color="auto"/>
            <w:bottom w:val="none" w:sz="0" w:space="0" w:color="auto"/>
            <w:right w:val="none" w:sz="0" w:space="0" w:color="auto"/>
          </w:divBdr>
          <w:divsChild>
            <w:div w:id="464156140">
              <w:marLeft w:val="0"/>
              <w:marRight w:val="0"/>
              <w:marTop w:val="0"/>
              <w:marBottom w:val="0"/>
              <w:divBdr>
                <w:top w:val="none" w:sz="0" w:space="0" w:color="auto"/>
                <w:left w:val="none" w:sz="0" w:space="0" w:color="auto"/>
                <w:bottom w:val="none" w:sz="0" w:space="0" w:color="auto"/>
                <w:right w:val="none" w:sz="0" w:space="0" w:color="auto"/>
              </w:divBdr>
              <w:divsChild>
                <w:div w:id="1403790776">
                  <w:marLeft w:val="0"/>
                  <w:marRight w:val="0"/>
                  <w:marTop w:val="0"/>
                  <w:marBottom w:val="0"/>
                  <w:divBdr>
                    <w:top w:val="none" w:sz="0" w:space="0" w:color="auto"/>
                    <w:left w:val="none" w:sz="0" w:space="0" w:color="auto"/>
                    <w:bottom w:val="none" w:sz="0" w:space="0" w:color="auto"/>
                    <w:right w:val="none" w:sz="0" w:space="0" w:color="auto"/>
                  </w:divBdr>
                  <w:divsChild>
                    <w:div w:id="1028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28070">
      <w:bodyDiv w:val="1"/>
      <w:marLeft w:val="0"/>
      <w:marRight w:val="0"/>
      <w:marTop w:val="0"/>
      <w:marBottom w:val="0"/>
      <w:divBdr>
        <w:top w:val="none" w:sz="0" w:space="0" w:color="auto"/>
        <w:left w:val="none" w:sz="0" w:space="0" w:color="auto"/>
        <w:bottom w:val="none" w:sz="0" w:space="0" w:color="auto"/>
        <w:right w:val="none" w:sz="0" w:space="0" w:color="auto"/>
      </w:divBdr>
      <w:divsChild>
        <w:div w:id="22293322">
          <w:marLeft w:val="0"/>
          <w:marRight w:val="0"/>
          <w:marTop w:val="0"/>
          <w:marBottom w:val="0"/>
          <w:divBdr>
            <w:top w:val="none" w:sz="0" w:space="0" w:color="auto"/>
            <w:left w:val="none" w:sz="0" w:space="0" w:color="auto"/>
            <w:bottom w:val="none" w:sz="0" w:space="0" w:color="auto"/>
            <w:right w:val="none" w:sz="0" w:space="0" w:color="auto"/>
          </w:divBdr>
          <w:divsChild>
            <w:div w:id="1023746507">
              <w:marLeft w:val="0"/>
              <w:marRight w:val="0"/>
              <w:marTop w:val="0"/>
              <w:marBottom w:val="0"/>
              <w:divBdr>
                <w:top w:val="none" w:sz="0" w:space="0" w:color="auto"/>
                <w:left w:val="none" w:sz="0" w:space="0" w:color="auto"/>
                <w:bottom w:val="none" w:sz="0" w:space="0" w:color="auto"/>
                <w:right w:val="none" w:sz="0" w:space="0" w:color="auto"/>
              </w:divBdr>
              <w:divsChild>
                <w:div w:id="1476920475">
                  <w:marLeft w:val="0"/>
                  <w:marRight w:val="0"/>
                  <w:marTop w:val="0"/>
                  <w:marBottom w:val="0"/>
                  <w:divBdr>
                    <w:top w:val="none" w:sz="0" w:space="0" w:color="auto"/>
                    <w:left w:val="none" w:sz="0" w:space="0" w:color="auto"/>
                    <w:bottom w:val="none" w:sz="0" w:space="0" w:color="auto"/>
                    <w:right w:val="none" w:sz="0" w:space="0" w:color="auto"/>
                  </w:divBdr>
                  <w:divsChild>
                    <w:div w:id="18353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2374">
      <w:bodyDiv w:val="1"/>
      <w:marLeft w:val="0"/>
      <w:marRight w:val="0"/>
      <w:marTop w:val="0"/>
      <w:marBottom w:val="0"/>
      <w:divBdr>
        <w:top w:val="none" w:sz="0" w:space="0" w:color="auto"/>
        <w:left w:val="none" w:sz="0" w:space="0" w:color="auto"/>
        <w:bottom w:val="none" w:sz="0" w:space="0" w:color="auto"/>
        <w:right w:val="none" w:sz="0" w:space="0" w:color="auto"/>
      </w:divBdr>
      <w:divsChild>
        <w:div w:id="1309629726">
          <w:marLeft w:val="0"/>
          <w:marRight w:val="0"/>
          <w:marTop w:val="0"/>
          <w:marBottom w:val="0"/>
          <w:divBdr>
            <w:top w:val="none" w:sz="0" w:space="0" w:color="auto"/>
            <w:left w:val="none" w:sz="0" w:space="0" w:color="auto"/>
            <w:bottom w:val="none" w:sz="0" w:space="0" w:color="auto"/>
            <w:right w:val="none" w:sz="0" w:space="0" w:color="auto"/>
          </w:divBdr>
          <w:divsChild>
            <w:div w:id="1448542343">
              <w:marLeft w:val="0"/>
              <w:marRight w:val="0"/>
              <w:marTop w:val="0"/>
              <w:marBottom w:val="0"/>
              <w:divBdr>
                <w:top w:val="none" w:sz="0" w:space="0" w:color="auto"/>
                <w:left w:val="none" w:sz="0" w:space="0" w:color="auto"/>
                <w:bottom w:val="none" w:sz="0" w:space="0" w:color="auto"/>
                <w:right w:val="none" w:sz="0" w:space="0" w:color="auto"/>
              </w:divBdr>
              <w:divsChild>
                <w:div w:id="1042367585">
                  <w:marLeft w:val="0"/>
                  <w:marRight w:val="0"/>
                  <w:marTop w:val="0"/>
                  <w:marBottom w:val="0"/>
                  <w:divBdr>
                    <w:top w:val="none" w:sz="0" w:space="0" w:color="auto"/>
                    <w:left w:val="none" w:sz="0" w:space="0" w:color="auto"/>
                    <w:bottom w:val="none" w:sz="0" w:space="0" w:color="auto"/>
                    <w:right w:val="none" w:sz="0" w:space="0" w:color="auto"/>
                  </w:divBdr>
                  <w:divsChild>
                    <w:div w:id="343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78220">
      <w:bodyDiv w:val="1"/>
      <w:marLeft w:val="0"/>
      <w:marRight w:val="0"/>
      <w:marTop w:val="0"/>
      <w:marBottom w:val="0"/>
      <w:divBdr>
        <w:top w:val="none" w:sz="0" w:space="0" w:color="auto"/>
        <w:left w:val="none" w:sz="0" w:space="0" w:color="auto"/>
        <w:bottom w:val="none" w:sz="0" w:space="0" w:color="auto"/>
        <w:right w:val="none" w:sz="0" w:space="0" w:color="auto"/>
      </w:divBdr>
      <w:divsChild>
        <w:div w:id="2028939766">
          <w:marLeft w:val="0"/>
          <w:marRight w:val="0"/>
          <w:marTop w:val="0"/>
          <w:marBottom w:val="0"/>
          <w:divBdr>
            <w:top w:val="none" w:sz="0" w:space="0" w:color="auto"/>
            <w:left w:val="none" w:sz="0" w:space="0" w:color="auto"/>
            <w:bottom w:val="none" w:sz="0" w:space="0" w:color="auto"/>
            <w:right w:val="none" w:sz="0" w:space="0" w:color="auto"/>
          </w:divBdr>
          <w:divsChild>
            <w:div w:id="87391447">
              <w:marLeft w:val="0"/>
              <w:marRight w:val="0"/>
              <w:marTop w:val="0"/>
              <w:marBottom w:val="0"/>
              <w:divBdr>
                <w:top w:val="none" w:sz="0" w:space="0" w:color="auto"/>
                <w:left w:val="none" w:sz="0" w:space="0" w:color="auto"/>
                <w:bottom w:val="none" w:sz="0" w:space="0" w:color="auto"/>
                <w:right w:val="none" w:sz="0" w:space="0" w:color="auto"/>
              </w:divBdr>
              <w:divsChild>
                <w:div w:id="1066761662">
                  <w:marLeft w:val="0"/>
                  <w:marRight w:val="0"/>
                  <w:marTop w:val="0"/>
                  <w:marBottom w:val="0"/>
                  <w:divBdr>
                    <w:top w:val="none" w:sz="0" w:space="0" w:color="auto"/>
                    <w:left w:val="none" w:sz="0" w:space="0" w:color="auto"/>
                    <w:bottom w:val="none" w:sz="0" w:space="0" w:color="auto"/>
                    <w:right w:val="none" w:sz="0" w:space="0" w:color="auto"/>
                  </w:divBdr>
                  <w:divsChild>
                    <w:div w:id="10985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3947">
      <w:bodyDiv w:val="1"/>
      <w:marLeft w:val="0"/>
      <w:marRight w:val="0"/>
      <w:marTop w:val="0"/>
      <w:marBottom w:val="0"/>
      <w:divBdr>
        <w:top w:val="none" w:sz="0" w:space="0" w:color="auto"/>
        <w:left w:val="none" w:sz="0" w:space="0" w:color="auto"/>
        <w:bottom w:val="none" w:sz="0" w:space="0" w:color="auto"/>
        <w:right w:val="none" w:sz="0" w:space="0" w:color="auto"/>
      </w:divBdr>
      <w:divsChild>
        <w:div w:id="707338532">
          <w:marLeft w:val="0"/>
          <w:marRight w:val="0"/>
          <w:marTop w:val="0"/>
          <w:marBottom w:val="0"/>
          <w:divBdr>
            <w:top w:val="none" w:sz="0" w:space="0" w:color="auto"/>
            <w:left w:val="none" w:sz="0" w:space="0" w:color="auto"/>
            <w:bottom w:val="none" w:sz="0" w:space="0" w:color="auto"/>
            <w:right w:val="none" w:sz="0" w:space="0" w:color="auto"/>
          </w:divBdr>
          <w:divsChild>
            <w:div w:id="2020042473">
              <w:marLeft w:val="0"/>
              <w:marRight w:val="0"/>
              <w:marTop w:val="0"/>
              <w:marBottom w:val="0"/>
              <w:divBdr>
                <w:top w:val="none" w:sz="0" w:space="0" w:color="auto"/>
                <w:left w:val="none" w:sz="0" w:space="0" w:color="auto"/>
                <w:bottom w:val="none" w:sz="0" w:space="0" w:color="auto"/>
                <w:right w:val="none" w:sz="0" w:space="0" w:color="auto"/>
              </w:divBdr>
              <w:divsChild>
                <w:div w:id="1930889069">
                  <w:marLeft w:val="0"/>
                  <w:marRight w:val="0"/>
                  <w:marTop w:val="0"/>
                  <w:marBottom w:val="0"/>
                  <w:divBdr>
                    <w:top w:val="none" w:sz="0" w:space="0" w:color="auto"/>
                    <w:left w:val="none" w:sz="0" w:space="0" w:color="auto"/>
                    <w:bottom w:val="none" w:sz="0" w:space="0" w:color="auto"/>
                    <w:right w:val="none" w:sz="0" w:space="0" w:color="auto"/>
                  </w:divBdr>
                  <w:divsChild>
                    <w:div w:id="13829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5105">
      <w:bodyDiv w:val="1"/>
      <w:marLeft w:val="0"/>
      <w:marRight w:val="0"/>
      <w:marTop w:val="0"/>
      <w:marBottom w:val="0"/>
      <w:divBdr>
        <w:top w:val="none" w:sz="0" w:space="0" w:color="auto"/>
        <w:left w:val="none" w:sz="0" w:space="0" w:color="auto"/>
        <w:bottom w:val="none" w:sz="0" w:space="0" w:color="auto"/>
        <w:right w:val="none" w:sz="0" w:space="0" w:color="auto"/>
      </w:divBdr>
      <w:divsChild>
        <w:div w:id="1629970398">
          <w:marLeft w:val="0"/>
          <w:marRight w:val="0"/>
          <w:marTop w:val="0"/>
          <w:marBottom w:val="0"/>
          <w:divBdr>
            <w:top w:val="none" w:sz="0" w:space="0" w:color="auto"/>
            <w:left w:val="none" w:sz="0" w:space="0" w:color="auto"/>
            <w:bottom w:val="none" w:sz="0" w:space="0" w:color="auto"/>
            <w:right w:val="none" w:sz="0" w:space="0" w:color="auto"/>
          </w:divBdr>
          <w:divsChild>
            <w:div w:id="2063022677">
              <w:marLeft w:val="0"/>
              <w:marRight w:val="0"/>
              <w:marTop w:val="0"/>
              <w:marBottom w:val="0"/>
              <w:divBdr>
                <w:top w:val="none" w:sz="0" w:space="0" w:color="auto"/>
                <w:left w:val="none" w:sz="0" w:space="0" w:color="auto"/>
                <w:bottom w:val="none" w:sz="0" w:space="0" w:color="auto"/>
                <w:right w:val="none" w:sz="0" w:space="0" w:color="auto"/>
              </w:divBdr>
              <w:divsChild>
                <w:div w:id="490296859">
                  <w:marLeft w:val="0"/>
                  <w:marRight w:val="0"/>
                  <w:marTop w:val="0"/>
                  <w:marBottom w:val="0"/>
                  <w:divBdr>
                    <w:top w:val="none" w:sz="0" w:space="0" w:color="auto"/>
                    <w:left w:val="none" w:sz="0" w:space="0" w:color="auto"/>
                    <w:bottom w:val="none" w:sz="0" w:space="0" w:color="auto"/>
                    <w:right w:val="none" w:sz="0" w:space="0" w:color="auto"/>
                  </w:divBdr>
                  <w:divsChild>
                    <w:div w:id="13315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21121">
      <w:bodyDiv w:val="1"/>
      <w:marLeft w:val="0"/>
      <w:marRight w:val="0"/>
      <w:marTop w:val="0"/>
      <w:marBottom w:val="0"/>
      <w:divBdr>
        <w:top w:val="none" w:sz="0" w:space="0" w:color="auto"/>
        <w:left w:val="none" w:sz="0" w:space="0" w:color="auto"/>
        <w:bottom w:val="none" w:sz="0" w:space="0" w:color="auto"/>
        <w:right w:val="none" w:sz="0" w:space="0" w:color="auto"/>
      </w:divBdr>
      <w:divsChild>
        <w:div w:id="108472876">
          <w:marLeft w:val="0"/>
          <w:marRight w:val="0"/>
          <w:marTop w:val="0"/>
          <w:marBottom w:val="0"/>
          <w:divBdr>
            <w:top w:val="none" w:sz="0" w:space="0" w:color="auto"/>
            <w:left w:val="none" w:sz="0" w:space="0" w:color="auto"/>
            <w:bottom w:val="none" w:sz="0" w:space="0" w:color="auto"/>
            <w:right w:val="none" w:sz="0" w:space="0" w:color="auto"/>
          </w:divBdr>
          <w:divsChild>
            <w:div w:id="1966429237">
              <w:marLeft w:val="0"/>
              <w:marRight w:val="0"/>
              <w:marTop w:val="0"/>
              <w:marBottom w:val="0"/>
              <w:divBdr>
                <w:top w:val="none" w:sz="0" w:space="0" w:color="auto"/>
                <w:left w:val="none" w:sz="0" w:space="0" w:color="auto"/>
                <w:bottom w:val="none" w:sz="0" w:space="0" w:color="auto"/>
                <w:right w:val="none" w:sz="0" w:space="0" w:color="auto"/>
              </w:divBdr>
              <w:divsChild>
                <w:div w:id="114950407">
                  <w:marLeft w:val="0"/>
                  <w:marRight w:val="0"/>
                  <w:marTop w:val="0"/>
                  <w:marBottom w:val="0"/>
                  <w:divBdr>
                    <w:top w:val="none" w:sz="0" w:space="0" w:color="auto"/>
                    <w:left w:val="none" w:sz="0" w:space="0" w:color="auto"/>
                    <w:bottom w:val="none" w:sz="0" w:space="0" w:color="auto"/>
                    <w:right w:val="none" w:sz="0" w:space="0" w:color="auto"/>
                  </w:divBdr>
                  <w:divsChild>
                    <w:div w:id="16288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27960">
      <w:bodyDiv w:val="1"/>
      <w:marLeft w:val="0"/>
      <w:marRight w:val="0"/>
      <w:marTop w:val="0"/>
      <w:marBottom w:val="0"/>
      <w:divBdr>
        <w:top w:val="none" w:sz="0" w:space="0" w:color="auto"/>
        <w:left w:val="none" w:sz="0" w:space="0" w:color="auto"/>
        <w:bottom w:val="none" w:sz="0" w:space="0" w:color="auto"/>
        <w:right w:val="none" w:sz="0" w:space="0" w:color="auto"/>
      </w:divBdr>
      <w:divsChild>
        <w:div w:id="1764229640">
          <w:marLeft w:val="0"/>
          <w:marRight w:val="0"/>
          <w:marTop w:val="0"/>
          <w:marBottom w:val="0"/>
          <w:divBdr>
            <w:top w:val="none" w:sz="0" w:space="0" w:color="auto"/>
            <w:left w:val="none" w:sz="0" w:space="0" w:color="auto"/>
            <w:bottom w:val="none" w:sz="0" w:space="0" w:color="auto"/>
            <w:right w:val="none" w:sz="0" w:space="0" w:color="auto"/>
          </w:divBdr>
          <w:divsChild>
            <w:div w:id="372467909">
              <w:marLeft w:val="0"/>
              <w:marRight w:val="0"/>
              <w:marTop w:val="0"/>
              <w:marBottom w:val="0"/>
              <w:divBdr>
                <w:top w:val="none" w:sz="0" w:space="0" w:color="auto"/>
                <w:left w:val="none" w:sz="0" w:space="0" w:color="auto"/>
                <w:bottom w:val="none" w:sz="0" w:space="0" w:color="auto"/>
                <w:right w:val="none" w:sz="0" w:space="0" w:color="auto"/>
              </w:divBdr>
              <w:divsChild>
                <w:div w:id="1319647583">
                  <w:marLeft w:val="0"/>
                  <w:marRight w:val="0"/>
                  <w:marTop w:val="0"/>
                  <w:marBottom w:val="0"/>
                  <w:divBdr>
                    <w:top w:val="none" w:sz="0" w:space="0" w:color="auto"/>
                    <w:left w:val="none" w:sz="0" w:space="0" w:color="auto"/>
                    <w:bottom w:val="none" w:sz="0" w:space="0" w:color="auto"/>
                    <w:right w:val="none" w:sz="0" w:space="0" w:color="auto"/>
                  </w:divBdr>
                  <w:divsChild>
                    <w:div w:id="780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7079">
      <w:bodyDiv w:val="1"/>
      <w:marLeft w:val="0"/>
      <w:marRight w:val="0"/>
      <w:marTop w:val="0"/>
      <w:marBottom w:val="0"/>
      <w:divBdr>
        <w:top w:val="none" w:sz="0" w:space="0" w:color="auto"/>
        <w:left w:val="none" w:sz="0" w:space="0" w:color="auto"/>
        <w:bottom w:val="none" w:sz="0" w:space="0" w:color="auto"/>
        <w:right w:val="none" w:sz="0" w:space="0" w:color="auto"/>
      </w:divBdr>
      <w:divsChild>
        <w:div w:id="338046268">
          <w:marLeft w:val="0"/>
          <w:marRight w:val="0"/>
          <w:marTop w:val="0"/>
          <w:marBottom w:val="0"/>
          <w:divBdr>
            <w:top w:val="none" w:sz="0" w:space="0" w:color="auto"/>
            <w:left w:val="none" w:sz="0" w:space="0" w:color="auto"/>
            <w:bottom w:val="none" w:sz="0" w:space="0" w:color="auto"/>
            <w:right w:val="none" w:sz="0" w:space="0" w:color="auto"/>
          </w:divBdr>
          <w:divsChild>
            <w:div w:id="1536696713">
              <w:marLeft w:val="0"/>
              <w:marRight w:val="0"/>
              <w:marTop w:val="0"/>
              <w:marBottom w:val="0"/>
              <w:divBdr>
                <w:top w:val="none" w:sz="0" w:space="0" w:color="auto"/>
                <w:left w:val="none" w:sz="0" w:space="0" w:color="auto"/>
                <w:bottom w:val="none" w:sz="0" w:space="0" w:color="auto"/>
                <w:right w:val="none" w:sz="0" w:space="0" w:color="auto"/>
              </w:divBdr>
              <w:divsChild>
                <w:div w:id="1031301567">
                  <w:marLeft w:val="0"/>
                  <w:marRight w:val="0"/>
                  <w:marTop w:val="0"/>
                  <w:marBottom w:val="0"/>
                  <w:divBdr>
                    <w:top w:val="none" w:sz="0" w:space="0" w:color="auto"/>
                    <w:left w:val="none" w:sz="0" w:space="0" w:color="auto"/>
                    <w:bottom w:val="none" w:sz="0" w:space="0" w:color="auto"/>
                    <w:right w:val="none" w:sz="0" w:space="0" w:color="auto"/>
                  </w:divBdr>
                  <w:divsChild>
                    <w:div w:id="9386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B331-E5B1-4ECC-80A9-B93FA14F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17888</Words>
  <Characters>98386</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2022-07-20T11:29:00Z</cp:lastPrinted>
  <dcterms:created xsi:type="dcterms:W3CDTF">2022-07-20T07:16:00Z</dcterms:created>
  <dcterms:modified xsi:type="dcterms:W3CDTF">2022-07-22T10:25:00Z</dcterms:modified>
</cp:coreProperties>
</file>