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6" w:rsidRDefault="001C0BD6" w:rsidP="001C0BD6">
      <w:pPr>
        <w:pStyle w:val="Encabezado"/>
        <w:jc w:val="center"/>
        <w:rPr>
          <w:sz w:val="24"/>
          <w:szCs w:val="24"/>
        </w:rPr>
      </w:pPr>
      <w:bookmarkStart w:id="0" w:name="_Hlk75363146"/>
      <w:r w:rsidRPr="00613D6B">
        <w:rPr>
          <w:sz w:val="24"/>
          <w:szCs w:val="24"/>
        </w:rPr>
        <w:t xml:space="preserve">Aplicación de una Actividad palanca </w:t>
      </w:r>
      <w:r>
        <w:rPr>
          <w:sz w:val="24"/>
          <w:szCs w:val="24"/>
        </w:rPr>
        <w:t>en el</w:t>
      </w:r>
      <w:r w:rsidRPr="00613D6B">
        <w:rPr>
          <w:sz w:val="24"/>
          <w:szCs w:val="24"/>
        </w:rPr>
        <w:t xml:space="preserve"> centro</w:t>
      </w:r>
      <w:r>
        <w:rPr>
          <w:sz w:val="24"/>
          <w:szCs w:val="24"/>
        </w:rPr>
        <w:t>, de</w:t>
      </w:r>
      <w:r w:rsidRPr="00613D6B">
        <w:rPr>
          <w:b/>
          <w:bCs/>
          <w:sz w:val="24"/>
          <w:szCs w:val="24"/>
        </w:rPr>
        <w:t xml:space="preserve"> </w:t>
      </w:r>
      <w:r w:rsidRPr="00613D6B">
        <w:rPr>
          <w:sz w:val="24"/>
          <w:szCs w:val="24"/>
        </w:rPr>
        <w:t xml:space="preserve">fuera aula </w:t>
      </w:r>
      <w:r>
        <w:rPr>
          <w:sz w:val="24"/>
          <w:szCs w:val="24"/>
        </w:rPr>
        <w:t xml:space="preserve">y </w:t>
      </w:r>
      <w:r w:rsidRPr="00613D6B">
        <w:rPr>
          <w:sz w:val="24"/>
          <w:szCs w:val="24"/>
        </w:rPr>
        <w:t>del catálogo PROA+</w:t>
      </w:r>
      <w:r w:rsidR="006B6525">
        <w:rPr>
          <w:sz w:val="24"/>
          <w:szCs w:val="24"/>
        </w:rPr>
        <w:t xml:space="preserve"> Curso 202_/2_</w:t>
      </w:r>
      <w:bookmarkStart w:id="1" w:name="_GoBack"/>
      <w:bookmarkEnd w:id="1"/>
    </w:p>
    <w:p w:rsidR="001C0BD6" w:rsidRPr="00613D6B" w:rsidRDefault="001C0BD6" w:rsidP="001C0BD6">
      <w:pPr>
        <w:pStyle w:val="Encabezado"/>
        <w:jc w:val="right"/>
        <w:rPr>
          <w:sz w:val="20"/>
          <w:szCs w:val="20"/>
        </w:rPr>
      </w:pPr>
      <w:r>
        <w:rPr>
          <w:sz w:val="20"/>
          <w:szCs w:val="20"/>
        </w:rPr>
        <w:t>Versión 17/12/2021</w:t>
      </w:r>
    </w:p>
    <w:p w:rsidR="001C0BD6" w:rsidRDefault="001C0BD6" w:rsidP="001C0BD6"/>
    <w:p w:rsidR="001C0BD6" w:rsidRPr="00D16C31" w:rsidRDefault="001C0BD6" w:rsidP="001C0BD6">
      <w:pPr>
        <w:pStyle w:val="Ttulo1"/>
        <w:ind w:left="360"/>
        <w:rPr>
          <w:sz w:val="22"/>
          <w:szCs w:val="22"/>
        </w:rPr>
      </w:pPr>
      <w:r w:rsidRPr="00705E0E">
        <w:rPr>
          <w:b/>
          <w:bCs/>
        </w:rPr>
        <w:t>AXXX …</w:t>
      </w:r>
      <w:r>
        <w:rPr>
          <w:b/>
          <w:bCs/>
        </w:rPr>
        <w:t xml:space="preserve">                          </w:t>
      </w:r>
      <w:r>
        <w:rPr>
          <w:sz w:val="22"/>
          <w:szCs w:val="22"/>
        </w:rPr>
        <w:t>(Código y nombre de la Actividad palanca)</w:t>
      </w:r>
    </w:p>
    <w:p w:rsidR="001C0BD6" w:rsidRPr="003A6B72" w:rsidRDefault="001C0BD6" w:rsidP="001C0BD6"/>
    <w:tbl>
      <w:tblPr>
        <w:tblW w:w="9781" w:type="dxa"/>
        <w:tblInd w:w="-5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524"/>
        <w:gridCol w:w="719"/>
        <w:gridCol w:w="3979"/>
        <w:gridCol w:w="1559"/>
      </w:tblGrid>
      <w:tr w:rsidR="001C0BD6" w:rsidRPr="00A56EBE" w:rsidTr="001C0BD6">
        <w:tc>
          <w:tcPr>
            <w:tcW w:w="8222" w:type="dxa"/>
            <w:gridSpan w:val="3"/>
            <w:shd w:val="clear" w:color="auto" w:fill="A8D08D" w:themeFill="accent6" w:themeFillTint="99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Centro:                                                                  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Curso: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Objetivo estratégico de centro que persigue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5.2.2 y/o 7.1 PEM)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</w:rPr>
              <w:t>: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8D08D" w:themeFill="accent6" w:themeFillTint="99"/>
          </w:tcPr>
          <w:p w:rsidR="001C0BD6" w:rsidRPr="00A56EBE" w:rsidRDefault="001C0BD6" w:rsidP="00864AA0">
            <w:pPr>
              <w:ind w:left="720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ALINEACIÓN CON PROA+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Objetivo PROA+ que favorece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6.2 PEM)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1C0BD6">
            <w:pPr>
              <w:ind w:right="30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Estrategia PROA+ que impulsa </w:t>
            </w:r>
            <w:r w:rsidRPr="00A56EBE">
              <w:rPr>
                <w:rFonts w:asciiTheme="majorHAnsi" w:hAnsiTheme="majorHAnsi" w:cstheme="majorHAnsi"/>
                <w:bCs/>
                <w:color w:val="1F4E79" w:themeColor="accent1" w:themeShade="80"/>
                <w:sz w:val="18"/>
                <w:szCs w:val="18"/>
              </w:rPr>
              <w:t>(coherente con 6.2 PEM)</w:t>
            </w:r>
          </w:p>
        </w:tc>
      </w:tr>
      <w:tr w:rsidR="001C0BD6" w:rsidRPr="00A56EBE" w:rsidTr="001C0BD6">
        <w:tc>
          <w:tcPr>
            <w:tcW w:w="9781" w:type="dxa"/>
            <w:gridSpan w:val="4"/>
            <w:shd w:val="clear" w:color="auto" w:fill="auto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A56EBE" w:rsidTr="001C0BD6">
        <w:trPr>
          <w:trHeight w:val="323"/>
        </w:trPr>
        <w:tc>
          <w:tcPr>
            <w:tcW w:w="9781" w:type="dxa"/>
            <w:gridSpan w:val="4"/>
            <w:shd w:val="clear" w:color="auto" w:fill="E2EFD9" w:themeFill="accent6" w:themeFillTint="33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A56EBE">
              <w:rPr>
                <w:rFonts w:asciiTheme="majorHAnsi" w:hAnsiTheme="majorHAnsi" w:cstheme="majorHAnsi"/>
                <w:b/>
                <w:color w:val="1F4E79" w:themeColor="accent1" w:themeShade="80"/>
              </w:rPr>
              <w:t>Requisitos PROA+ que cumple y justificación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Requisitos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Grado</w:t>
            </w: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Explicar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Equidad, igualdad equitativa de oportunidades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(Cómo ayuda al alumnado vulnerable)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Educación inclusiva, todos aprenden juntos y se atiende la diversidad de necesidades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Adjuntar cuestionario y concretar el Marco estratégico de la propuesta </w:t>
            </w:r>
            <w:hyperlink r:id="rId6">
              <w:proofErr w:type="spellStart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Booth</w:t>
              </w:r>
              <w:proofErr w:type="spellEnd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 xml:space="preserve">, T. and </w:t>
              </w:r>
              <w:proofErr w:type="spellStart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Ainscow</w:t>
              </w:r>
              <w:proofErr w:type="spellEnd"/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16"/>
                  <w:szCs w:val="16"/>
                  <w:u w:val="single"/>
                </w:rPr>
                <w:t>, M. (2011:179-182).</w:t>
              </w:r>
            </w:hyperlink>
            <w:hyperlink r:id="rId7">
              <w:r w:rsidRPr="00A56EBE">
                <w:rPr>
                  <w:rFonts w:asciiTheme="majorHAnsi" w:hAnsiTheme="majorHAnsi" w:cstheme="majorHAnsi"/>
                  <w:color w:val="1F4E79" w:themeColor="accent1" w:themeShade="80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Expectativas positivas, todos pueden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(% de alumnado que adquirirá los aprendizajes imprescindibles)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Prevención y detección de las dificultades de aprendizaje, mecanismos de refuerzo, apoyo y acompañamiento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(previsión de dificultades y cómo salvarlas)</w:t>
            </w:r>
          </w:p>
        </w:tc>
      </w:tr>
      <w:tr w:rsidR="001C0BD6" w:rsidRPr="00A56EBE" w:rsidTr="001C0BD6">
        <w:trPr>
          <w:trHeight w:val="323"/>
        </w:trPr>
        <w:tc>
          <w:tcPr>
            <w:tcW w:w="3524" w:type="dxa"/>
          </w:tcPr>
          <w:p w:rsidR="001C0BD6" w:rsidRPr="00A56EBE" w:rsidRDefault="001C0BD6" w:rsidP="00864AA0">
            <w:pPr>
              <w:jc w:val="right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Educación no cognitiva, habilidades socio emocionales</w:t>
            </w:r>
          </w:p>
        </w:tc>
        <w:tc>
          <w:tcPr>
            <w:tcW w:w="719" w:type="dxa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538" w:type="dxa"/>
            <w:gridSpan w:val="2"/>
          </w:tcPr>
          <w:p w:rsidR="001C0BD6" w:rsidRPr="00A56EBE" w:rsidRDefault="001C0BD6" w:rsidP="00864AA0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A56EBE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Concretar habilidades que se desarrollan / Trabajan: </w:t>
            </w:r>
          </w:p>
        </w:tc>
      </w:tr>
    </w:tbl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Grados de cumplimiento: Total (T), Mayoritario (M), Parcial (P), Nulo (N).</w:t>
      </w:r>
    </w:p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Observaciones: </w:t>
      </w:r>
    </w:p>
    <w:p w:rsidR="001C0BD6" w:rsidRPr="00A56EBE" w:rsidRDefault="001C0BD6" w:rsidP="001C0BD6">
      <w:pPr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A56EBE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El centro tiene como referencia para desarrollar la Actividad palanca el diseño realizado por el MEFP y CCAA para las actividades del catálogo, y va cumplimentando la plantilla en el momento que va diseñando, aplicando y evaluando, de tal forma que esté integrada en el funcionamiento ordinario del centro y no represente un esfuerzo adicional.</w:t>
      </w:r>
    </w:p>
    <w:p w:rsidR="001C0BD6" w:rsidRPr="00723D0B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  <w:r>
        <w:rPr>
          <w:rFonts w:asciiTheme="majorHAnsi" w:hAnsiTheme="majorHAnsi" w:cstheme="majorHAnsi"/>
          <w:color w:val="1F3863"/>
          <w:sz w:val="24"/>
          <w:szCs w:val="24"/>
        </w:rPr>
        <w:br w:type="page"/>
      </w:r>
    </w:p>
    <w:p w:rsidR="001C0BD6" w:rsidRPr="00723D0B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tbl>
      <w:tblPr>
        <w:tblW w:w="10348" w:type="dxa"/>
        <w:tblInd w:w="-856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6368"/>
        <w:gridCol w:w="426"/>
        <w:gridCol w:w="425"/>
        <w:gridCol w:w="425"/>
      </w:tblGrid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Actividad palanca </w:t>
            </w:r>
          </w:p>
        </w:tc>
        <w:tc>
          <w:tcPr>
            <w:tcW w:w="7644" w:type="dxa"/>
            <w:gridSpan w:val="4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ind w:left="1080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APLICACIÓN DE LA ACTIVIDAD PALANCA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Breve descripción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Finalidad de la actividad / acción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(efectos que se persiguen) 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566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OBJETIVOS</w:t>
            </w:r>
          </w:p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color w:val="1F4E79" w:themeColor="accent1" w:themeShade="80"/>
              </w:rPr>
              <w:t xml:space="preserve">Mínimos </w:t>
            </w:r>
          </w:p>
        </w:tc>
      </w:tr>
      <w:tr w:rsidR="001C0BD6" w:rsidRPr="00DD50E1" w:rsidTr="001C0BD6">
        <w:trPr>
          <w:trHeight w:val="56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color w:val="1F4E79" w:themeColor="accent1" w:themeShade="80"/>
              </w:rPr>
              <w:t>Óptimos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108"/>
        </w:trPr>
        <w:tc>
          <w:tcPr>
            <w:tcW w:w="270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4"/>
                <w:szCs w:val="4"/>
              </w:rPr>
            </w:pP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4"/>
                <w:szCs w:val="4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Responsable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Profesorado y otros profesionales que participan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tbl>
            <w:tblPr>
              <w:tblStyle w:val="Tablaconcuadrcula"/>
              <w:tblW w:w="6940" w:type="dxa"/>
              <w:tblBorders>
                <w:top w:val="single" w:sz="4" w:space="0" w:color="ACB9CA" w:themeColor="text2" w:themeTint="66"/>
                <w:left w:val="single" w:sz="4" w:space="0" w:color="ACB9CA" w:themeColor="text2" w:themeTint="66"/>
                <w:bottom w:val="single" w:sz="4" w:space="0" w:color="ACB9CA" w:themeColor="text2" w:themeTint="66"/>
                <w:right w:val="single" w:sz="4" w:space="0" w:color="ACB9CA" w:themeColor="text2" w:themeTint="66"/>
                <w:insideH w:val="single" w:sz="4" w:space="0" w:color="ACB9CA" w:themeColor="text2" w:themeTint="66"/>
                <w:insideV w:val="single" w:sz="4" w:space="0" w:color="ACB9CA" w:themeColor="text2" w:themeTint="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6"/>
              <w:gridCol w:w="283"/>
              <w:gridCol w:w="142"/>
              <w:gridCol w:w="142"/>
              <w:gridCol w:w="141"/>
              <w:gridCol w:w="142"/>
              <w:gridCol w:w="284"/>
              <w:gridCol w:w="283"/>
              <w:gridCol w:w="17"/>
              <w:gridCol w:w="267"/>
              <w:gridCol w:w="141"/>
              <w:gridCol w:w="284"/>
              <w:gridCol w:w="283"/>
              <w:gridCol w:w="284"/>
              <w:gridCol w:w="709"/>
              <w:gridCol w:w="264"/>
              <w:gridCol w:w="19"/>
              <w:gridCol w:w="217"/>
              <w:gridCol w:w="67"/>
              <w:gridCol w:w="283"/>
              <w:gridCol w:w="709"/>
              <w:gridCol w:w="992"/>
              <w:gridCol w:w="142"/>
              <w:gridCol w:w="244"/>
              <w:gridCol w:w="75"/>
            </w:tblGrid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1234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  <w:t>Del centro</w:t>
                  </w:r>
                </w:p>
              </w:tc>
              <w:tc>
                <w:tcPr>
                  <w:tcW w:w="1134" w:type="dxa"/>
                  <w:gridSpan w:val="6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Profesorado</w:t>
                  </w:r>
                </w:p>
              </w:tc>
              <w:tc>
                <w:tcPr>
                  <w:tcW w:w="284" w:type="dxa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Orientadores</w:t>
                  </w:r>
                </w:p>
              </w:tc>
              <w:tc>
                <w:tcPr>
                  <w:tcW w:w="283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TIS/Educador social…</w:t>
                  </w:r>
                </w:p>
              </w:tc>
              <w:tc>
                <w:tcPr>
                  <w:tcW w:w="386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526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PAS</w:t>
                  </w:r>
                </w:p>
              </w:tc>
              <w:tc>
                <w:tcPr>
                  <w:tcW w:w="283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5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Familias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7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5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386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51" w:type="dxa"/>
                  <w:gridSpan w:val="3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b/>
                      <w:bCs/>
                      <w:color w:val="1F4E79" w:themeColor="accent1" w:themeShade="80"/>
                      <w:sz w:val="18"/>
                      <w:szCs w:val="18"/>
                    </w:rPr>
                    <w:t>Externos</w:t>
                  </w:r>
                </w:p>
              </w:tc>
              <w:tc>
                <w:tcPr>
                  <w:tcW w:w="1009" w:type="dxa"/>
                  <w:gridSpan w:val="6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Asesores</w:t>
                  </w:r>
                </w:p>
              </w:tc>
              <w:tc>
                <w:tcPr>
                  <w:tcW w:w="267" w:type="dxa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gridSpan w:val="6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TIS/Trabajador social…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059" w:type="dxa"/>
                  <w:gridSpan w:val="3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psicólogos</w:t>
                  </w:r>
                </w:p>
              </w:tc>
              <w:tc>
                <w:tcPr>
                  <w:tcW w:w="1453" w:type="dxa"/>
                  <w:gridSpan w:val="4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rPr>
                <w:gridAfter w:val="1"/>
                <w:wAfter w:w="75" w:type="dxa"/>
              </w:trPr>
              <w:tc>
                <w:tcPr>
                  <w:tcW w:w="1093" w:type="dxa"/>
                  <w:gridSpan w:val="4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Monitores</w:t>
                  </w:r>
                </w:p>
              </w:tc>
              <w:tc>
                <w:tcPr>
                  <w:tcW w:w="283" w:type="dxa"/>
                  <w:gridSpan w:val="2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gridSpan w:val="7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Antiguos alumnos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5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gridSpan w:val="3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</w:tbl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Diagnosis de competencias y necesidades de formación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Del profesorado y previsión de formación</w:t>
            </w: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Alumnado implicado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 xml:space="preserve">Número de alumnado implicado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0"/>
              <w:gridCol w:w="980"/>
              <w:gridCol w:w="981"/>
              <w:gridCol w:w="981"/>
              <w:gridCol w:w="981"/>
              <w:gridCol w:w="981"/>
              <w:gridCol w:w="981"/>
            </w:tblGrid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6</w:t>
                  </w: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EINF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EPRI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ESO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 w:rsidRPr="00DD50E1"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BACH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FP básica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808080" w:themeColor="background1" w:themeShade="80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  <w:tr w:rsidR="001C0BD6" w:rsidRPr="00DD50E1" w:rsidTr="00864AA0"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  <w:t>FP CFGM</w:t>
                  </w:r>
                </w:p>
              </w:tc>
              <w:tc>
                <w:tcPr>
                  <w:tcW w:w="980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ACB9CA" w:themeColor="text2" w:themeTint="66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CB9CA" w:themeColor="text2" w:themeTint="66"/>
                    <w:left w:val="single" w:sz="4" w:space="0" w:color="ACB9CA" w:themeColor="text2" w:themeTint="66"/>
                    <w:bottom w:val="single" w:sz="4" w:space="0" w:color="ACB9CA" w:themeColor="text2" w:themeTint="66"/>
                    <w:right w:val="single" w:sz="4" w:space="0" w:color="808080" w:themeColor="background1" w:themeShade="80"/>
                  </w:tcBorders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C0BD6" w:rsidRPr="00DD50E1" w:rsidRDefault="001C0BD6" w:rsidP="00864AA0">
                  <w:pPr>
                    <w:spacing w:line="276" w:lineRule="auto"/>
                    <w:rPr>
                      <w:rFonts w:asciiTheme="majorHAnsi" w:hAnsiTheme="majorHAnsi" w:cstheme="majorHAnsi"/>
                      <w:color w:val="1F4E79" w:themeColor="accent1" w:themeShade="80"/>
                      <w:sz w:val="18"/>
                      <w:szCs w:val="18"/>
                    </w:rPr>
                  </w:pPr>
                </w:p>
              </w:tc>
            </w:tr>
          </w:tbl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Áreas o ámbitos donde se aplica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Metodología. Cómo se desarrollará la actividad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Espacios presenciales o virtuales necesarios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Recursos y apoyos necesarios para la escuela/ profesorado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Recursos necesarios para el alumnado </w:t>
            </w:r>
          </w:p>
        </w:tc>
        <w:tc>
          <w:tcPr>
            <w:tcW w:w="7644" w:type="dxa"/>
            <w:gridSpan w:val="4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vMerge w:val="restart"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Acciones, tareas, 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y temporización 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lastRenderedPageBreak/>
              <w:t>Tarea</w:t>
            </w: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1rP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2ºP </w:t>
            </w: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3rP </w:t>
            </w:r>
          </w:p>
        </w:tc>
      </w:tr>
      <w:tr w:rsidR="001C0BD6" w:rsidRPr="00DD50E1" w:rsidTr="001C0BD6">
        <w:trPr>
          <w:trHeight w:val="27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3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46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0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4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58"/>
        </w:trPr>
        <w:tc>
          <w:tcPr>
            <w:tcW w:w="2704" w:type="dxa"/>
            <w:vMerge/>
            <w:shd w:val="clear" w:color="auto" w:fill="FFF2CC" w:themeFill="accent4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6368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6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425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</w:tbl>
    <w:p w:rsidR="001C0BD6" w:rsidRPr="00DD50E1" w:rsidRDefault="001C0BD6" w:rsidP="001C0BD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 A cumplimentar en el momento que se realice la concreción del diseño de la Actividad palanca.</w:t>
      </w: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p w:rsidR="001C0BD6" w:rsidRDefault="001C0BD6" w:rsidP="001C0BD6">
      <w:pPr>
        <w:rPr>
          <w:rFonts w:asciiTheme="majorHAnsi" w:hAnsiTheme="majorHAnsi" w:cstheme="majorHAnsi"/>
          <w:color w:val="1F3863"/>
          <w:sz w:val="24"/>
          <w:szCs w:val="24"/>
        </w:rPr>
      </w:pPr>
    </w:p>
    <w:tbl>
      <w:tblPr>
        <w:tblW w:w="991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"/>
        <w:gridCol w:w="1109"/>
        <w:gridCol w:w="350"/>
        <w:gridCol w:w="358"/>
        <w:gridCol w:w="337"/>
        <w:gridCol w:w="337"/>
        <w:gridCol w:w="6"/>
        <w:gridCol w:w="335"/>
        <w:gridCol w:w="339"/>
        <w:gridCol w:w="315"/>
        <w:gridCol w:w="145"/>
        <w:gridCol w:w="208"/>
        <w:gridCol w:w="6"/>
        <w:gridCol w:w="212"/>
        <w:gridCol w:w="129"/>
        <w:gridCol w:w="345"/>
        <w:gridCol w:w="339"/>
        <w:gridCol w:w="339"/>
        <w:gridCol w:w="123"/>
        <w:gridCol w:w="216"/>
        <w:gridCol w:w="210"/>
        <w:gridCol w:w="129"/>
        <w:gridCol w:w="341"/>
        <w:gridCol w:w="339"/>
        <w:gridCol w:w="325"/>
        <w:gridCol w:w="283"/>
        <w:gridCol w:w="68"/>
        <w:gridCol w:w="339"/>
        <w:gridCol w:w="18"/>
        <w:gridCol w:w="323"/>
        <w:gridCol w:w="337"/>
        <w:gridCol w:w="339"/>
        <w:gridCol w:w="339"/>
        <w:gridCol w:w="222"/>
        <w:gridCol w:w="115"/>
        <w:gridCol w:w="305"/>
      </w:tblGrid>
      <w:tr w:rsidR="001C0BD6" w:rsidRPr="00723D0B" w:rsidTr="001C0BD6">
        <w:trPr>
          <w:trHeight w:val="234"/>
        </w:trPr>
        <w:tc>
          <w:tcPr>
            <w:tcW w:w="1442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 xml:space="preserve">EVALUACIÓN FINAL DE LA APLICACIÓN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8"/>
                <w:szCs w:val="18"/>
              </w:rPr>
              <w:t>(igual a la AP del Catálogo pero ampliable)</w:t>
            </w:r>
          </w:p>
        </w:tc>
      </w:tr>
      <w:tr w:rsidR="001C0BD6" w:rsidRPr="00723D0B" w:rsidTr="001C0BD6">
        <w:trPr>
          <w:trHeight w:val="234"/>
        </w:trPr>
        <w:tc>
          <w:tcPr>
            <w:tcW w:w="2830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Frecuencia de la evaluación:</w:t>
            </w:r>
          </w:p>
        </w:tc>
        <w:tc>
          <w:tcPr>
            <w:tcW w:w="1134" w:type="dxa"/>
            <w:gridSpan w:val="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semanal</w:t>
            </w:r>
          </w:p>
        </w:tc>
        <w:tc>
          <w:tcPr>
            <w:tcW w:w="426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mensual</w:t>
            </w:r>
          </w:p>
        </w:tc>
        <w:tc>
          <w:tcPr>
            <w:tcW w:w="426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Trimestral</w:t>
            </w:r>
          </w:p>
        </w:tc>
        <w:tc>
          <w:tcPr>
            <w:tcW w:w="425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9E2F3" w:themeFill="accent5" w:themeFillTint="3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Por curso</w:t>
            </w:r>
          </w:p>
        </w:tc>
        <w:tc>
          <w:tcPr>
            <w:tcW w:w="420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723D0B" w:rsidTr="001C0BD6">
        <w:trPr>
          <w:trHeight w:val="189"/>
        </w:trPr>
        <w:tc>
          <w:tcPr>
            <w:tcW w:w="333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textDirection w:val="btLr"/>
            <w:vAlign w:val="center"/>
          </w:tcPr>
          <w:p w:rsidR="001C0BD6" w:rsidRPr="00DD50E1" w:rsidRDefault="001C0BD6" w:rsidP="00864AA0">
            <w:pPr>
              <w:spacing w:after="0" w:line="276" w:lineRule="auto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FORMATIVA</w:t>
            </w: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aplicación</w:t>
            </w: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Autoevaluación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(percepción de los agentes implicados)</w:t>
            </w:r>
          </w:p>
        </w:tc>
      </w:tr>
      <w:tr w:rsidR="001C0BD6" w:rsidRPr="00723D0B" w:rsidTr="001C0BD6">
        <w:trPr>
          <w:trHeight w:val="18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27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:rsidTr="001C0BD6">
        <w:trPr>
          <w:trHeight w:val="12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59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Calidad de ejecución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Autoevaluación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(percepción de los agentes implicados)</w:t>
            </w:r>
          </w:p>
        </w:tc>
      </w:tr>
      <w:tr w:rsidR="001C0BD6" w:rsidRPr="00723D0B" w:rsidTr="001C0BD6">
        <w:trPr>
          <w:trHeight w:val="7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Cumplimiento de los plazos de ejecución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Utilización de los recursos previstos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Adecuación metodológica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de implicación de las personas </w:t>
            </w:r>
            <w:proofErr w:type="spellStart"/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aplicadoras</w:t>
            </w:r>
            <w:proofErr w:type="spellEnd"/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 xml:space="preserve">Nivel global de calidad de ejecución </w:t>
            </w: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Equipo directivo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Responsable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Profesorado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Alumnado</w:t>
            </w: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96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  <w:tr w:rsidR="001C0BD6" w:rsidRPr="00723D0B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Grado de impacto</w:t>
            </w:r>
          </w:p>
        </w:tc>
        <w:tc>
          <w:tcPr>
            <w:tcW w:w="8471" w:type="dxa"/>
            <w:gridSpan w:val="34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  <w:t xml:space="preserve">En base a rúbrica 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(diseñada por el MEFP y CCAA) </w:t>
            </w:r>
          </w:p>
        </w:tc>
      </w:tr>
      <w:tr w:rsidR="001C0BD6" w:rsidRPr="00723D0B" w:rsidTr="001C0BD6">
        <w:trPr>
          <w:trHeight w:val="231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0%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25%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50%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75%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100%</w:t>
            </w:r>
          </w:p>
        </w:tc>
      </w:tr>
      <w:tr w:rsidR="001C0BD6" w:rsidRPr="00723D0B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723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Sin evidencias o anecdóticas</w:t>
            </w:r>
          </w:p>
        </w:tc>
        <w:tc>
          <w:tcPr>
            <w:tcW w:w="1699" w:type="dxa"/>
            <w:gridSpan w:val="8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Alguna evidencia</w:t>
            </w:r>
          </w:p>
        </w:tc>
        <w:tc>
          <w:tcPr>
            <w:tcW w:w="1697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</w:t>
            </w:r>
          </w:p>
        </w:tc>
        <w:tc>
          <w:tcPr>
            <w:tcW w:w="1695" w:type="dxa"/>
            <w:gridSpan w:val="7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Evidencias claras</w:t>
            </w:r>
          </w:p>
        </w:tc>
        <w:tc>
          <w:tcPr>
            <w:tcW w:w="1657" w:type="dxa"/>
            <w:gridSpan w:val="6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Evidencia total</w:t>
            </w:r>
          </w:p>
        </w:tc>
      </w:tr>
      <w:tr w:rsidR="001C0BD6" w:rsidRPr="00723D0B" w:rsidTr="001C0BD6">
        <w:trPr>
          <w:trHeight w:val="2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15</w:t>
            </w: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20</w:t>
            </w:r>
          </w:p>
        </w:tc>
        <w:tc>
          <w:tcPr>
            <w:tcW w:w="353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25</w:t>
            </w:r>
          </w:p>
        </w:tc>
        <w:tc>
          <w:tcPr>
            <w:tcW w:w="347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35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45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50</w:t>
            </w: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55</w:t>
            </w: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65</w:t>
            </w: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FFFCC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70</w:t>
            </w: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75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80</w:t>
            </w: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85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EAF1DD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90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95</w:t>
            </w: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C2D69B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100</w:t>
            </w: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</w:t>
            </w:r>
          </w:p>
        </w:tc>
      </w:tr>
      <w:tr w:rsidR="001C0BD6" w:rsidRPr="00723D0B" w:rsidTr="001C0BD6">
        <w:trPr>
          <w:trHeight w:val="280"/>
        </w:trPr>
        <w:tc>
          <w:tcPr>
            <w:tcW w:w="333" w:type="dxa"/>
            <w:vMerge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BE5F1"/>
            <w:vAlign w:val="center"/>
          </w:tcPr>
          <w:p w:rsidR="001C0BD6" w:rsidRPr="00DD50E1" w:rsidRDefault="001C0BD6" w:rsidP="00864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DAEEF3"/>
            <w:vAlign w:val="center"/>
          </w:tcPr>
          <w:p w:rsidR="001C0BD6" w:rsidRPr="00DD50E1" w:rsidRDefault="001C0BD6" w:rsidP="00864AA0">
            <w:pPr>
              <w:widowControl w:val="0"/>
              <w:pBdr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F2F2F2" w:themeFill="background1" w:themeFillShade="F2"/>
            <w:vAlign w:val="center"/>
          </w:tcPr>
          <w:p w:rsidR="001C0BD6" w:rsidRPr="00DD50E1" w:rsidRDefault="001C0BD6" w:rsidP="00864AA0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  <w:t>Global (1)</w:t>
            </w: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CB9CA" w:themeColor="text2" w:themeTint="66"/>
              <w:left w:val="single" w:sz="4" w:space="0" w:color="ACB9CA" w:themeColor="text2" w:themeTint="66"/>
              <w:bottom w:val="single" w:sz="4" w:space="0" w:color="ACB9CA" w:themeColor="text2" w:themeTint="66"/>
              <w:right w:val="single" w:sz="4" w:space="0" w:color="ACB9CA" w:themeColor="text2" w:themeTint="66"/>
            </w:tcBorders>
            <w:shd w:val="clear" w:color="auto" w:fill="auto"/>
            <w:vAlign w:val="center"/>
          </w:tcPr>
          <w:p w:rsidR="001C0BD6" w:rsidRPr="00DD50E1" w:rsidRDefault="001C0BD6" w:rsidP="00864AA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  <w:sz w:val="16"/>
                <w:szCs w:val="16"/>
              </w:rPr>
            </w:pPr>
          </w:p>
        </w:tc>
      </w:tr>
    </w:tbl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Nota. Aunque el documento solo prevé la evaluación de final de curso, es muy importante que se haga en las tres evaluaciones de curso y se reflexione para ir adaptando la aplicación de la Actividad a la realidad y no esperar a hacerlo solo entre cursos.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-La frecuencia de la evaluación recoge la regularidad con la que se evalúa la actividad palanca</w:t>
      </w:r>
    </w:p>
    <w:p w:rsidR="001C0BD6" w:rsidRPr="00DD50E1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-Evaluación formativa por los diferentes agentes con opinión. A rellenar en el momento de efectuar la evaluación de final de curso de la actividad (Junta de evaluación, reunión del equipo docente, de departamento, la dirección…) Es </w:t>
      </w: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lastRenderedPageBreak/>
        <w:t>interesante recoger las diferentes miradas, y explicitar que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1.- Grado de aplicación o ejecución: es el grado de implantación o despliegue sistemático de una actividad, se valora a partir de la autoevaluación de los aplicadores.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2.- Calidad de ejecución: mide cómo se ha hecho la actividad, teniendo en cuenta diversos criterios (plazo de ejecución, utilización de los recursos previstos, adecuación metodológica y nivel de cumplimiento de las personas implicadas). se valora a partir de la autoevaluación de los aplicadores.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 xml:space="preserve">3.- Grado de impacto: mide la utilidad de la actividad para lograr el objetivo establecido, se valora a partir de una rúbrica específica. 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(1) A partir de la evaluación individual de cada alumno, si fuese el caso, recoge la valoración global del impacto en todo el alumnado.</w:t>
      </w:r>
    </w:p>
    <w:p w:rsidR="001C0BD6" w:rsidRPr="00DD50E1" w:rsidRDefault="001C0BD6" w:rsidP="001C0BD6">
      <w:pPr>
        <w:jc w:val="both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DD50E1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Las valoraciones globales se considerarán mejorables si el resultado es inferior al 75%, satisfactorias si el resultado está entre en 75% y el 95%, y muy satisfactorias si es superior al 95%.</w:t>
      </w:r>
    </w:p>
    <w:p w:rsidR="001C0BD6" w:rsidRDefault="001C0BD6" w:rsidP="001C0BD6">
      <w:pPr>
        <w:rPr>
          <w:rFonts w:asciiTheme="majorHAnsi" w:hAnsiTheme="majorHAnsi" w:cstheme="majorHAnsi"/>
        </w:rPr>
      </w:pPr>
    </w:p>
    <w:tbl>
      <w:tblPr>
        <w:tblW w:w="9923" w:type="dxa"/>
        <w:tblInd w:w="-714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00" w:firstRow="0" w:lastRow="0" w:firstColumn="0" w:lastColumn="0" w:noHBand="0" w:noVBand="1"/>
      </w:tblPr>
      <w:tblGrid>
        <w:gridCol w:w="3124"/>
        <w:gridCol w:w="425"/>
        <w:gridCol w:w="2268"/>
        <w:gridCol w:w="425"/>
        <w:gridCol w:w="1418"/>
        <w:gridCol w:w="425"/>
        <w:gridCol w:w="1418"/>
        <w:gridCol w:w="420"/>
      </w:tblGrid>
      <w:tr w:rsidR="001C0BD6" w:rsidRPr="00DD50E1" w:rsidTr="001C0BD6">
        <w:trPr>
          <w:trHeight w:val="305"/>
        </w:trPr>
        <w:tc>
          <w:tcPr>
            <w:tcW w:w="9923" w:type="dxa"/>
            <w:gridSpan w:val="8"/>
            <w:shd w:val="clear" w:color="auto" w:fill="A8D08D" w:themeFill="accent6" w:themeFillTint="99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              </w:t>
            </w: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ANÁLISIS DE LA APLICACIÓN Y RESULTADOS OBTENIDOS.   PROPUESTAS DE MEJORA.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PRIMERA EVALUACIÓN FORMATIVA. PROPUESTAS /DECISIONES PARA APLICAR EN EL PRÓXIMO TRIMESTRE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D9E2F3" w:themeFill="accent5" w:themeFillTint="33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SEGUNDA EVALUACIÓN FORMATIVA. PROPUESTAS /DECISIONES PARA APLICAR EN EL PRÓXIMO TRIMESTRE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actividad, resultados obtenidos y propuestas de mejora:</w:t>
            </w: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EVA. FORMATIVA DE FINAL DE CURSO.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  PROPUESTAS / DECISIONES PARA APLICAR EL CURSO SIGUIENTE. </w:t>
            </w:r>
          </w:p>
        </w:tc>
      </w:tr>
      <w:tr w:rsidR="001C0BD6" w:rsidRPr="00DD50E1" w:rsidTr="001C0BD6">
        <w:trPr>
          <w:trHeight w:val="287"/>
        </w:trPr>
        <w:tc>
          <w:tcPr>
            <w:tcW w:w="9923" w:type="dxa"/>
            <w:gridSpan w:val="8"/>
            <w:shd w:val="clear" w:color="auto" w:fill="EAF1DD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b/>
                <w:bCs/>
                <w:color w:val="1F4E79" w:themeColor="accent1" w:themeShade="80"/>
              </w:rPr>
              <w:t>Evaluación del proceso</w:t>
            </w: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 xml:space="preserve"> de aplicación de la actividad y resultados obtenidos</w:t>
            </w:r>
          </w:p>
        </w:tc>
      </w:tr>
      <w:tr w:rsidR="001C0BD6" w:rsidRPr="00DD50E1" w:rsidTr="001C0BD6">
        <w:trPr>
          <w:trHeight w:val="1663"/>
        </w:trPr>
        <w:tc>
          <w:tcPr>
            <w:tcW w:w="9923" w:type="dxa"/>
            <w:gridSpan w:val="8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  <w:tr w:rsidR="001C0BD6" w:rsidRPr="00DD50E1" w:rsidTr="001C0BD6">
        <w:trPr>
          <w:trHeight w:val="333"/>
        </w:trPr>
        <w:tc>
          <w:tcPr>
            <w:tcW w:w="9923" w:type="dxa"/>
            <w:gridSpan w:val="8"/>
            <w:shd w:val="clear" w:color="auto" w:fill="FFFFCC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Decisión sobre la Actividad palanca para el próximo curso:</w:t>
            </w:r>
          </w:p>
        </w:tc>
      </w:tr>
      <w:tr w:rsidR="001C0BD6" w:rsidRPr="00DD50E1" w:rsidTr="001C0BD6">
        <w:trPr>
          <w:trHeight w:val="333"/>
        </w:trPr>
        <w:tc>
          <w:tcPr>
            <w:tcW w:w="3124" w:type="dxa"/>
            <w:shd w:val="clear" w:color="auto" w:fill="auto"/>
            <w:tcMar>
              <w:top w:w="12" w:type="dxa"/>
              <w:left w:w="39" w:type="dxa"/>
              <w:bottom w:w="0" w:type="dxa"/>
              <w:right w:w="39" w:type="dxa"/>
            </w:tcMar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Mantener con modificaciones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226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Ampliar su aplicación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Homologar</w:t>
            </w:r>
          </w:p>
        </w:tc>
        <w:tc>
          <w:tcPr>
            <w:tcW w:w="425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  <w:tc>
          <w:tcPr>
            <w:tcW w:w="1418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  <w:r w:rsidRPr="00DD50E1">
              <w:rPr>
                <w:rFonts w:asciiTheme="majorHAnsi" w:hAnsiTheme="majorHAnsi" w:cstheme="majorHAnsi"/>
                <w:color w:val="1F4E79" w:themeColor="accent1" w:themeShade="80"/>
              </w:rPr>
              <w:t>Descartar</w:t>
            </w:r>
          </w:p>
        </w:tc>
        <w:tc>
          <w:tcPr>
            <w:tcW w:w="420" w:type="dxa"/>
            <w:shd w:val="clear" w:color="auto" w:fill="auto"/>
          </w:tcPr>
          <w:p w:rsidR="001C0BD6" w:rsidRPr="00DD50E1" w:rsidRDefault="001C0BD6" w:rsidP="00864AA0">
            <w:pPr>
              <w:spacing w:after="0" w:line="276" w:lineRule="auto"/>
              <w:jc w:val="center"/>
              <w:rPr>
                <w:rFonts w:asciiTheme="majorHAnsi" w:hAnsiTheme="majorHAnsi" w:cstheme="majorHAnsi"/>
                <w:color w:val="1F4E79" w:themeColor="accent1" w:themeShade="80"/>
              </w:rPr>
            </w:pPr>
          </w:p>
        </w:tc>
      </w:tr>
    </w:tbl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Observaciones:</w:t>
      </w: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-Evaluación del proceso. A rellenar en el momento de efectuar la evaluación de final de curso de la actividad (Junta de evaluación, reunión del equipo docente, de departamento…) Es interesante recoger las diferentes miradas, y explicitar que ha funcionado y qué necesita mejorar, y la recomendación de mantener la Actividad con mejoras, ampliar su aplicación a más grupos, homologarla por su buen funcionamiento o descartarla para el próximo curso por el poco valor que aporta.</w:t>
      </w: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</w:p>
    <w:p w:rsidR="001C0BD6" w:rsidRPr="005922A0" w:rsidRDefault="001C0BD6" w:rsidP="001C0BD6">
      <w:pPr>
        <w:spacing w:after="0" w:line="276" w:lineRule="auto"/>
        <w:rPr>
          <w:rFonts w:asciiTheme="majorHAnsi" w:hAnsiTheme="majorHAnsi" w:cstheme="majorHAnsi"/>
          <w:color w:val="1F4E79" w:themeColor="accent1" w:themeShade="80"/>
          <w:sz w:val="18"/>
          <w:szCs w:val="18"/>
        </w:rPr>
      </w:pPr>
      <w:r w:rsidRPr="005922A0">
        <w:rPr>
          <w:rFonts w:asciiTheme="majorHAnsi" w:hAnsiTheme="majorHAnsi" w:cstheme="majorHAnsi"/>
          <w:color w:val="1F4E79" w:themeColor="accent1" w:themeShade="80"/>
          <w:sz w:val="18"/>
          <w:szCs w:val="18"/>
        </w:rPr>
        <w:t>-En el caso de homologación de la actividad por el centro, se recomienda establecer un repositorio de Actividades homologadas de centro, el formato del documento que describe la actividad y la documentación anexa que facilita su aplicación a todos el profesorado y profesionales del centro.</w:t>
      </w:r>
      <w:bookmarkEnd w:id="0"/>
    </w:p>
    <w:p w:rsidR="00D578A1" w:rsidRPr="001C0BD6" w:rsidRDefault="00D578A1" w:rsidP="001C0BD6"/>
    <w:sectPr w:rsidR="00D578A1" w:rsidRPr="001C0BD6" w:rsidSect="00344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3B" w:rsidRDefault="00344F3B" w:rsidP="00344F3B">
      <w:pPr>
        <w:spacing w:after="0" w:line="240" w:lineRule="auto"/>
      </w:pPr>
      <w:r>
        <w:separator/>
      </w:r>
    </w:p>
  </w:endnote>
  <w:end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3B" w:rsidRDefault="00344F3B" w:rsidP="00344F3B">
      <w:pPr>
        <w:spacing w:after="0" w:line="240" w:lineRule="auto"/>
      </w:pPr>
      <w:r>
        <w:separator/>
      </w:r>
    </w:p>
  </w:footnote>
  <w:footnote w:type="continuationSeparator" w:id="0">
    <w:p w:rsidR="00344F3B" w:rsidRDefault="00344F3B" w:rsidP="003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3B" w:rsidRDefault="00886309" w:rsidP="00856E7D">
    <w:pPr>
      <w:pStyle w:val="Encabezado"/>
      <w:tabs>
        <w:tab w:val="clear" w:pos="4252"/>
        <w:tab w:val="clear" w:pos="8504"/>
      </w:tabs>
      <w:ind w:left="-1276" w:right="-994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61254E0" wp14:editId="584EC7CD">
          <wp:simplePos x="0" y="0"/>
          <wp:positionH relativeFrom="column">
            <wp:posOffset>3993515</wp:posOffset>
          </wp:positionH>
          <wp:positionV relativeFrom="paragraph">
            <wp:posOffset>1270</wp:posOffset>
          </wp:positionV>
          <wp:extent cx="1076960" cy="508000"/>
          <wp:effectExtent l="0" t="0" r="8890" b="6350"/>
          <wp:wrapThrough wrapText="bothSides">
            <wp:wrapPolygon edited="0">
              <wp:start x="0" y="0"/>
              <wp:lineTo x="0" y="21060"/>
              <wp:lineTo x="21396" y="21060"/>
              <wp:lineTo x="21396" y="0"/>
              <wp:lineTo x="0" y="0"/>
            </wp:wrapPolygon>
          </wp:wrapThrough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 de Recuper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6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C20CDE3" wp14:editId="41875C79">
          <wp:simplePos x="0" y="0"/>
          <wp:positionH relativeFrom="column">
            <wp:posOffset>2723515</wp:posOffset>
          </wp:positionH>
          <wp:positionV relativeFrom="paragraph">
            <wp:posOffset>19050</wp:posOffset>
          </wp:positionV>
          <wp:extent cx="1104900" cy="294005"/>
          <wp:effectExtent l="0" t="0" r="0" b="0"/>
          <wp:wrapThrough wrapText="bothSides">
            <wp:wrapPolygon edited="0">
              <wp:start x="0" y="0"/>
              <wp:lineTo x="0" y="19594"/>
              <wp:lineTo x="21228" y="19594"/>
              <wp:lineTo x="21228" y="0"/>
              <wp:lineTo x="0" y="0"/>
            </wp:wrapPolygon>
          </wp:wrapThrough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FP.Go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2445146" wp14:editId="31EEB343">
          <wp:simplePos x="0" y="0"/>
          <wp:positionH relativeFrom="column">
            <wp:posOffset>4952365</wp:posOffset>
          </wp:positionH>
          <wp:positionV relativeFrom="paragraph">
            <wp:posOffset>-17780</wp:posOffset>
          </wp:positionV>
          <wp:extent cx="1125855" cy="386715"/>
          <wp:effectExtent l="0" t="0" r="0" b="0"/>
          <wp:wrapThrough wrapText="bothSides">
            <wp:wrapPolygon edited="0">
              <wp:start x="2924" y="1064"/>
              <wp:lineTo x="3289" y="18089"/>
              <wp:lineTo x="3655" y="20217"/>
              <wp:lineTo x="20832" y="20217"/>
              <wp:lineTo x="21198" y="18089"/>
              <wp:lineTo x="21198" y="5320"/>
              <wp:lineTo x="17543" y="1064"/>
              <wp:lineTo x="2924" y="1064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+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855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C758F27" wp14:editId="65018336">
          <wp:simplePos x="0" y="0"/>
          <wp:positionH relativeFrom="column">
            <wp:posOffset>-799465</wp:posOffset>
          </wp:positionH>
          <wp:positionV relativeFrom="paragraph">
            <wp:posOffset>-30480</wp:posOffset>
          </wp:positionV>
          <wp:extent cx="1324610" cy="369570"/>
          <wp:effectExtent l="0" t="0" r="8890" b="0"/>
          <wp:wrapThrough wrapText="bothSides">
            <wp:wrapPolygon edited="0">
              <wp:start x="0" y="0"/>
              <wp:lineTo x="0" y="20041"/>
              <wp:lineTo x="21434" y="20041"/>
              <wp:lineTo x="21434" y="0"/>
              <wp:lineTo x="0" y="0"/>
            </wp:wrapPolygon>
          </wp:wrapThrough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l Gobierno de Aragó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DE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10F072" wp14:editId="69E50A7F">
          <wp:simplePos x="0" y="0"/>
          <wp:positionH relativeFrom="column">
            <wp:posOffset>710565</wp:posOffset>
          </wp:positionH>
          <wp:positionV relativeFrom="paragraph">
            <wp:posOffset>-11430</wp:posOffset>
          </wp:positionV>
          <wp:extent cx="1816100" cy="343535"/>
          <wp:effectExtent l="0" t="0" r="0" b="0"/>
          <wp:wrapThrough wrapText="bothSides">
            <wp:wrapPolygon edited="0">
              <wp:start x="0" y="0"/>
              <wp:lineTo x="0" y="20362"/>
              <wp:lineTo x="21298" y="20362"/>
              <wp:lineTo x="21298" y="0"/>
              <wp:lineTo x="0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oón Europ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4F3B">
      <w:tab/>
    </w:r>
    <w:r w:rsidR="00173197">
      <w:t xml:space="preserve"> </w:t>
    </w:r>
    <w:r w:rsidR="007167E4">
      <w:t xml:space="preserve">     </w:t>
    </w:r>
    <w:r w:rsidR="00173197">
      <w:t xml:space="preserve">  </w:t>
    </w:r>
    <w:r w:rsidR="007167E4">
      <w:t xml:space="preserve">            </w:t>
    </w:r>
    <w:r w:rsidR="00173197">
      <w:t xml:space="preserve">  </w:t>
    </w:r>
    <w:r w:rsidR="00843E50">
      <w:t xml:space="preserve"> </w:t>
    </w:r>
    <w:r w:rsidR="007167E4">
      <w:t xml:space="preserve">  </w:t>
    </w:r>
    <w:r w:rsidR="00843E50">
      <w:t xml:space="preserve"> </w:t>
    </w:r>
    <w:r w:rsidR="00173197">
      <w:t xml:space="preserve">   </w:t>
    </w:r>
  </w:p>
  <w:p w:rsidR="00F51DE8" w:rsidRDefault="00F51DE8" w:rsidP="00856E7D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8"/>
      </w:rPr>
    </w:pPr>
  </w:p>
  <w:p w:rsidR="00B16E6C" w:rsidRDefault="00B16E6C" w:rsidP="00B16E6C">
    <w:pPr>
      <w:pStyle w:val="Encabezado"/>
      <w:tabs>
        <w:tab w:val="left" w:pos="708"/>
      </w:tabs>
      <w:ind w:left="-1276" w:right="-1135"/>
      <w:jc w:val="center"/>
      <w:rPr>
        <w:sz w:val="16"/>
      </w:rPr>
    </w:pPr>
    <w:r>
      <w:rPr>
        <w:i/>
        <w:iCs/>
        <w:sz w:val="16"/>
      </w:rPr>
      <w:t>Programa financiado por el Ministerio de Educación y Formación Profesional y por la Unión Europea (</w:t>
    </w:r>
    <w:proofErr w:type="spellStart"/>
    <w:r>
      <w:rPr>
        <w:i/>
        <w:iCs/>
        <w:sz w:val="16"/>
      </w:rPr>
      <w:t>NextGenerationEU</w:t>
    </w:r>
    <w:proofErr w:type="spellEnd"/>
    <w:r>
      <w:rPr>
        <w:i/>
        <w:iCs/>
        <w:sz w:val="16"/>
      </w:rPr>
      <w:t>).</w:t>
    </w:r>
  </w:p>
  <w:p w:rsidR="00344F3B" w:rsidRPr="00F51DE8" w:rsidRDefault="00344F3B" w:rsidP="00B16E6C">
    <w:pPr>
      <w:pStyle w:val="Encabezado"/>
      <w:tabs>
        <w:tab w:val="clear" w:pos="4252"/>
        <w:tab w:val="clear" w:pos="8504"/>
      </w:tabs>
      <w:ind w:left="-1276" w:right="-1135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C" w:rsidRDefault="00B16E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4F"/>
    <w:rsid w:val="00173197"/>
    <w:rsid w:val="001C0BD6"/>
    <w:rsid w:val="00344F3B"/>
    <w:rsid w:val="00357793"/>
    <w:rsid w:val="003603A9"/>
    <w:rsid w:val="004B23AE"/>
    <w:rsid w:val="00505E55"/>
    <w:rsid w:val="00662E4F"/>
    <w:rsid w:val="006B6525"/>
    <w:rsid w:val="007167E4"/>
    <w:rsid w:val="00843E50"/>
    <w:rsid w:val="00856E7D"/>
    <w:rsid w:val="00886309"/>
    <w:rsid w:val="00921850"/>
    <w:rsid w:val="00B16E6C"/>
    <w:rsid w:val="00C501E6"/>
    <w:rsid w:val="00D578A1"/>
    <w:rsid w:val="00D92AB5"/>
    <w:rsid w:val="00EE0E53"/>
    <w:rsid w:val="00F5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7A5B"/>
  <w15:chartTrackingRefBased/>
  <w15:docId w15:val="{3DE7B424-D692-4E78-954D-0BAE150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BD6"/>
    <w:rPr>
      <w:rFonts w:ascii="Calibri Light" w:eastAsia="Calibri" w:hAnsi="Calibri Light" w:cs="Calibri"/>
      <w:lang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C0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44F3B"/>
  </w:style>
  <w:style w:type="paragraph" w:styleId="Piedepgina">
    <w:name w:val="footer"/>
    <w:basedOn w:val="Normal"/>
    <w:link w:val="PiedepginaCar"/>
    <w:uiPriority w:val="99"/>
    <w:unhideWhenUsed/>
    <w:rsid w:val="00344F3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4F3B"/>
  </w:style>
  <w:style w:type="character" w:customStyle="1" w:styleId="Ttulo1Car">
    <w:name w:val="Título 1 Car"/>
    <w:basedOn w:val="Fuentedeprrafopredeter"/>
    <w:link w:val="Ttulo1"/>
    <w:uiPriority w:val="9"/>
    <w:rsid w:val="001C0B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a-ES"/>
    </w:rPr>
  </w:style>
  <w:style w:type="table" w:styleId="Tablaconcuadrcula">
    <w:name w:val="Table Grid"/>
    <w:basedOn w:val="Tablanormal"/>
    <w:uiPriority w:val="39"/>
    <w:rsid w:val="001C0BD6"/>
    <w:pPr>
      <w:spacing w:after="0" w:line="240" w:lineRule="auto"/>
    </w:pPr>
    <w:rPr>
      <w:rFonts w:ascii="Calibri" w:eastAsia="Calibri" w:hAnsi="Calibri" w:cs="Calibri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oei.es/historico/publicaciones/guia_ed_inclusiva_2015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i.es/historico/publicaciones/guia_ed_inclusiva_2015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2022-02-01T07:45:00Z</dcterms:created>
  <dcterms:modified xsi:type="dcterms:W3CDTF">2022-09-15T11:55:00Z</dcterms:modified>
</cp:coreProperties>
</file>